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20A8" w14:textId="019534C3"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 xml:space="preserve">Obrazec </w:t>
      </w:r>
      <w:r w:rsidR="00C90710">
        <w:rPr>
          <w:rFonts w:ascii="Arial" w:eastAsia="Times New Roman" w:hAnsi="Arial" w:cs="Arial"/>
          <w:b/>
          <w:sz w:val="20"/>
          <w:szCs w:val="20"/>
          <w:lang w:eastAsia="ar-SA"/>
        </w:rPr>
        <w:t>4</w:t>
      </w:r>
    </w:p>
    <w:p w14:paraId="6024B40E" w14:textId="77777777" w:rsidR="00C0727B" w:rsidRPr="00F503AE" w:rsidRDefault="00C0727B" w:rsidP="00C0727B">
      <w:pPr>
        <w:spacing w:after="0" w:line="240" w:lineRule="auto"/>
        <w:rPr>
          <w:rFonts w:ascii="Arial" w:eastAsia="Times New Roman" w:hAnsi="Arial" w:cs="Arial"/>
          <w:sz w:val="20"/>
          <w:szCs w:val="20"/>
          <w:lang w:eastAsia="sl-SI"/>
        </w:rPr>
      </w:pPr>
    </w:p>
    <w:p w14:paraId="7B1C73FE" w14:textId="61AC5EB4" w:rsidR="00C0727B" w:rsidRPr="00161530"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161530">
        <w:rPr>
          <w:rFonts w:ascii="Arial" w:eastAsia="Times New Roman" w:hAnsi="Arial" w:cs="Arial"/>
          <w:b/>
          <w:sz w:val="20"/>
          <w:szCs w:val="20"/>
          <w:lang w:eastAsia="sl-SI"/>
        </w:rPr>
        <w:t xml:space="preserve">OBRAZEC </w:t>
      </w:r>
      <w:r w:rsidR="00C90710">
        <w:rPr>
          <w:rFonts w:ascii="Arial" w:eastAsia="Times New Roman" w:hAnsi="Arial" w:cs="Arial"/>
          <w:b/>
          <w:sz w:val="20"/>
          <w:szCs w:val="20"/>
          <w:lang w:eastAsia="sl-SI"/>
        </w:rPr>
        <w:t>4</w:t>
      </w:r>
      <w:r w:rsidRPr="00161530">
        <w:rPr>
          <w:rFonts w:ascii="Arial" w:eastAsia="Times New Roman" w:hAnsi="Arial" w:cs="Arial"/>
          <w:b/>
          <w:sz w:val="20"/>
          <w:szCs w:val="20"/>
          <w:lang w:eastAsia="sl-SI"/>
        </w:rPr>
        <w:t xml:space="preserve">: </w:t>
      </w:r>
      <w:r w:rsidR="00C0727B" w:rsidRPr="00161530">
        <w:rPr>
          <w:rFonts w:ascii="Arial" w:eastAsia="Times New Roman" w:hAnsi="Arial" w:cs="Arial"/>
          <w:b/>
          <w:sz w:val="20"/>
          <w:szCs w:val="20"/>
          <w:lang w:eastAsia="sl-SI"/>
        </w:rPr>
        <w:t>VZOREC POGODBE</w:t>
      </w:r>
    </w:p>
    <w:p w14:paraId="0D9AE198"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3A7E66C8" w14:textId="77777777" w:rsidR="00161530" w:rsidRDefault="00161530" w:rsidP="00C0727B">
      <w:pPr>
        <w:spacing w:after="0" w:line="240" w:lineRule="auto"/>
        <w:jc w:val="both"/>
        <w:rPr>
          <w:rFonts w:ascii="Arial" w:eastAsia="Times New Roman" w:hAnsi="Arial" w:cs="Arial"/>
          <w:b/>
          <w:sz w:val="20"/>
          <w:szCs w:val="20"/>
          <w:lang w:eastAsia="sl-SI"/>
        </w:rPr>
      </w:pPr>
    </w:p>
    <w:p w14:paraId="09CD43B0" w14:textId="78F3BA37" w:rsidR="00C0727B" w:rsidRPr="00F503AE" w:rsidRDefault="008605B7" w:rsidP="00C0727B">
      <w:pPr>
        <w:spacing w:after="0" w:line="240" w:lineRule="auto"/>
        <w:jc w:val="both"/>
        <w:rPr>
          <w:rFonts w:ascii="Arial" w:eastAsia="Times New Roman" w:hAnsi="Arial" w:cs="Arial"/>
          <w:sz w:val="20"/>
          <w:szCs w:val="20"/>
          <w:lang w:eastAsia="sl-SI"/>
        </w:rPr>
      </w:pPr>
      <w:r>
        <w:rPr>
          <w:rFonts w:ascii="Arial" w:eastAsia="Times New Roman" w:hAnsi="Arial" w:cs="Arial"/>
          <w:b/>
          <w:sz w:val="20"/>
          <w:szCs w:val="20"/>
          <w:lang w:eastAsia="sl-SI"/>
        </w:rPr>
        <w:t>TEHNOLOŠKI PARK LJUBLJANA d.o.o</w:t>
      </w:r>
      <w:r w:rsidRPr="009F169C">
        <w:rPr>
          <w:rFonts w:ascii="Arial" w:eastAsia="Times New Roman" w:hAnsi="Arial" w:cs="Arial"/>
          <w:bCs/>
          <w:sz w:val="20"/>
          <w:szCs w:val="20"/>
          <w:lang w:eastAsia="sl-SI"/>
        </w:rPr>
        <w:t>., Tehnološki park 19, 1000 Ljubljana</w:t>
      </w:r>
      <w:r w:rsidRPr="00F503AE">
        <w:rPr>
          <w:rFonts w:ascii="Arial" w:eastAsia="Times New Roman" w:hAnsi="Arial" w:cs="Arial"/>
          <w:b/>
          <w:sz w:val="20"/>
          <w:szCs w:val="20"/>
          <w:lang w:eastAsia="sl-SI"/>
        </w:rPr>
        <w:t xml:space="preserve"> </w:t>
      </w:r>
      <w:r w:rsidR="00C0727B" w:rsidRPr="00F503AE">
        <w:rPr>
          <w:rFonts w:ascii="Arial" w:eastAsia="Times New Roman" w:hAnsi="Arial" w:cs="Arial"/>
          <w:sz w:val="20"/>
          <w:szCs w:val="20"/>
          <w:lang w:eastAsia="sl-SI"/>
        </w:rPr>
        <w:t xml:space="preserve">(v nadaljnjem besedilu: naročnik), ki ga zastopa </w:t>
      </w:r>
      <w:r>
        <w:rPr>
          <w:rFonts w:ascii="Arial" w:eastAsia="Times New Roman" w:hAnsi="Arial" w:cs="Arial"/>
          <w:sz w:val="20"/>
          <w:szCs w:val="20"/>
          <w:lang w:eastAsia="sl-SI"/>
        </w:rPr>
        <w:t>dr. Jernej Pintar, direktor</w:t>
      </w:r>
      <w:r w:rsidR="00C0727B" w:rsidRPr="00F503AE">
        <w:rPr>
          <w:rFonts w:ascii="Arial" w:eastAsia="Times New Roman" w:hAnsi="Arial" w:cs="Arial"/>
          <w:sz w:val="20"/>
          <w:szCs w:val="20"/>
          <w:lang w:eastAsia="sl-SI"/>
        </w:rPr>
        <w:t>…………………………</w:t>
      </w:r>
    </w:p>
    <w:p w14:paraId="22AA64A5" w14:textId="44CB828C"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matična številka: </w:t>
      </w:r>
      <w:r w:rsidR="008605B7" w:rsidRPr="008605B7">
        <w:rPr>
          <w:rFonts w:ascii="Arial" w:eastAsia="Times New Roman" w:hAnsi="Arial" w:cs="Arial"/>
          <w:sz w:val="20"/>
          <w:szCs w:val="20"/>
          <w:lang w:eastAsia="sl-SI"/>
        </w:rPr>
        <w:t>5911508000</w:t>
      </w:r>
      <w:r w:rsidR="008605B7">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 xml:space="preserve">davčna številka: </w:t>
      </w:r>
      <w:r w:rsidR="008605B7" w:rsidRPr="008605B7">
        <w:rPr>
          <w:rFonts w:ascii="Arial" w:eastAsia="Times New Roman" w:hAnsi="Arial" w:cs="Arial"/>
          <w:sz w:val="20"/>
          <w:szCs w:val="20"/>
          <w:lang w:eastAsia="sl-SI"/>
        </w:rPr>
        <w:t>SI 44444656</w:t>
      </w:r>
    </w:p>
    <w:p w14:paraId="7DE3E02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A1A828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560E000E"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2250DD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2903158"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0C1C0C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640D7AE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306C8B"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00C10A0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8AAA05D"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14D6BFE5" w14:textId="77777777" w:rsidR="00C0727B" w:rsidRPr="00F503AE" w:rsidRDefault="00C0727B" w:rsidP="00C0727B">
      <w:pPr>
        <w:spacing w:after="0" w:line="240" w:lineRule="auto"/>
        <w:rPr>
          <w:rFonts w:ascii="Arial" w:eastAsia="Times New Roman" w:hAnsi="Arial" w:cs="Arial"/>
          <w:sz w:val="20"/>
          <w:szCs w:val="20"/>
          <w:lang w:eastAsia="sl-SI"/>
        </w:rPr>
      </w:pPr>
    </w:p>
    <w:p w14:paraId="0D8C6456" w14:textId="77777777" w:rsidR="00C0727B" w:rsidRPr="00F503AE" w:rsidRDefault="00C0727B" w:rsidP="00C0727B">
      <w:pPr>
        <w:spacing w:after="0" w:line="240" w:lineRule="auto"/>
        <w:rPr>
          <w:rFonts w:ascii="Arial" w:eastAsia="Times New Roman" w:hAnsi="Arial" w:cs="Arial"/>
          <w:sz w:val="20"/>
          <w:szCs w:val="20"/>
          <w:lang w:eastAsia="sl-SI"/>
        </w:rPr>
      </w:pPr>
    </w:p>
    <w:p w14:paraId="5DF1F28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5F2C901"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6E15E8F4" w14:textId="3F1E7DFA"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r w:rsidR="00C90710">
        <w:rPr>
          <w:rFonts w:ascii="Arial" w:hAnsi="Arial" w:cs="Arial"/>
          <w:sz w:val="20"/>
          <w:szCs w:val="20"/>
        </w:rPr>
        <w:t>CIRCULAR4.0</w:t>
      </w:r>
      <w:r w:rsidR="00926B4E">
        <w:rPr>
          <w:rFonts w:ascii="Arial" w:hAnsi="Arial" w:cs="Arial"/>
          <w:sz w:val="20"/>
          <w:szCs w:val="20"/>
        </w:rPr>
        <w:t xml:space="preserve"> (ASP870, program Interreg Al</w:t>
      </w:r>
      <w:r w:rsidR="005E5944">
        <w:rPr>
          <w:rFonts w:ascii="Arial" w:hAnsi="Arial" w:cs="Arial"/>
          <w:sz w:val="20"/>
          <w:szCs w:val="20"/>
        </w:rPr>
        <w:t>p</w:t>
      </w:r>
      <w:r w:rsidR="00926B4E">
        <w:rPr>
          <w:rFonts w:ascii="Arial" w:hAnsi="Arial" w:cs="Arial"/>
          <w:sz w:val="20"/>
          <w:szCs w:val="20"/>
        </w:rPr>
        <w:t>ine Space)</w:t>
      </w:r>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5996BE51"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710160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F28B90C"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284FB9EF" w14:textId="244A45A5"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 xml:space="preserve">povabila k oddaji ponudbe št. </w:t>
      </w:r>
      <w:r w:rsidR="00716300" w:rsidRPr="00760AFA">
        <w:rPr>
          <w:rFonts w:ascii="Arial" w:hAnsi="Arial" w:cs="Arial"/>
          <w:sz w:val="20"/>
          <w:szCs w:val="20"/>
        </w:rPr>
        <w:t>___</w:t>
      </w:r>
      <w:r w:rsidR="00760AFA" w:rsidRPr="00760AFA">
        <w:rPr>
          <w:rFonts w:ascii="Arial" w:hAnsi="Arial" w:cs="Arial"/>
          <w:sz w:val="20"/>
          <w:szCs w:val="20"/>
        </w:rPr>
        <w:t>__________</w:t>
      </w:r>
      <w:r w:rsidR="0025337E" w:rsidRPr="00760AFA">
        <w:rPr>
          <w:rFonts w:ascii="Arial" w:hAnsi="Arial" w:cs="Arial"/>
          <w:sz w:val="20"/>
          <w:szCs w:val="20"/>
        </w:rPr>
        <w:t xml:space="preserve"> </w:t>
      </w:r>
      <w:r w:rsidRPr="00F503AE">
        <w:rPr>
          <w:rFonts w:ascii="Arial" w:hAnsi="Arial" w:cs="Arial"/>
          <w:sz w:val="20"/>
          <w:szCs w:val="20"/>
        </w:rPr>
        <w:t xml:space="preserve">z dne </w:t>
      </w:r>
      <w:r w:rsidR="00C90710">
        <w:rPr>
          <w:rFonts w:ascii="Arial" w:hAnsi="Arial" w:cs="Arial"/>
          <w:sz w:val="20"/>
          <w:szCs w:val="20"/>
        </w:rPr>
        <w:t>4</w:t>
      </w:r>
      <w:r w:rsidR="0069394A" w:rsidRPr="003C2906">
        <w:rPr>
          <w:rFonts w:ascii="Arial" w:hAnsi="Arial" w:cs="Arial"/>
          <w:sz w:val="20"/>
          <w:szCs w:val="20"/>
        </w:rPr>
        <w:t xml:space="preserve">. </w:t>
      </w:r>
      <w:r w:rsidR="00C90710">
        <w:rPr>
          <w:rFonts w:ascii="Arial" w:hAnsi="Arial" w:cs="Arial"/>
          <w:sz w:val="20"/>
          <w:szCs w:val="20"/>
        </w:rPr>
        <w:t>6</w:t>
      </w:r>
      <w:r w:rsidR="0069394A" w:rsidRPr="003C2906">
        <w:rPr>
          <w:rFonts w:ascii="Arial" w:hAnsi="Arial" w:cs="Arial"/>
          <w:sz w:val="20"/>
          <w:szCs w:val="20"/>
        </w:rPr>
        <w:t>. 20</w:t>
      </w:r>
      <w:r w:rsidR="00C90710">
        <w:rPr>
          <w:rFonts w:ascii="Arial" w:hAnsi="Arial" w:cs="Arial"/>
          <w:sz w:val="20"/>
          <w:szCs w:val="20"/>
        </w:rPr>
        <w:t>20</w:t>
      </w:r>
      <w:r w:rsidRPr="00F503AE">
        <w:rPr>
          <w:rFonts w:ascii="Arial" w:hAnsi="Arial" w:cs="Arial"/>
          <w:sz w:val="20"/>
          <w:szCs w:val="20"/>
        </w:rPr>
        <w:t>.</w:t>
      </w:r>
    </w:p>
    <w:p w14:paraId="159CBE9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3949A777" w14:textId="4988D714"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w:t>
      </w:r>
      <w:r w:rsidR="007D6B5F">
        <w:rPr>
          <w:rFonts w:ascii="Arial" w:eastAsia="Times New Roman" w:hAnsi="Arial" w:cs="Arial"/>
          <w:sz w:val="20"/>
          <w:szCs w:val="20"/>
          <w:lang w:eastAsia="sl-SI"/>
        </w:rPr>
        <w:t>p</w:t>
      </w:r>
      <w:r w:rsidRPr="00F503AE">
        <w:rPr>
          <w:rFonts w:ascii="Arial" w:eastAsia="Times New Roman" w:hAnsi="Arial" w:cs="Arial"/>
          <w:sz w:val="20"/>
          <w:szCs w:val="20"/>
          <w:lang w:eastAsia="sl-SI"/>
        </w:rPr>
        <w:t xml:space="preserve">rojekt </w:t>
      </w:r>
      <w:r w:rsidR="00C90710" w:rsidRPr="00C90710">
        <w:rPr>
          <w:rFonts w:ascii="Arial" w:eastAsia="Times New Roman" w:hAnsi="Arial" w:cs="Arial"/>
          <w:sz w:val="20"/>
          <w:szCs w:val="20"/>
          <w:lang w:eastAsia="sl-SI"/>
        </w:rPr>
        <w:t>CIRCULAR4.0</w:t>
      </w:r>
      <w:r w:rsidR="00926B4E">
        <w:rPr>
          <w:rFonts w:ascii="Arial" w:eastAsia="Times New Roman" w:hAnsi="Arial" w:cs="Arial"/>
          <w:sz w:val="20"/>
          <w:szCs w:val="20"/>
          <w:lang w:eastAsia="sl-SI"/>
        </w:rPr>
        <w:t>, SM</w:t>
      </w:r>
      <w:r w:rsidR="00C90710">
        <w:rPr>
          <w:rFonts w:ascii="Arial" w:eastAsia="Times New Roman" w:hAnsi="Arial" w:cs="Arial"/>
          <w:sz w:val="20"/>
          <w:szCs w:val="20"/>
          <w:lang w:eastAsia="sl-SI"/>
        </w:rPr>
        <w:t xml:space="preserve"> </w:t>
      </w:r>
      <w:r w:rsidR="003C2906" w:rsidRPr="008E7C00">
        <w:rPr>
          <w:rFonts w:ascii="Arial" w:eastAsia="Times New Roman" w:hAnsi="Arial" w:cs="Arial"/>
          <w:sz w:val="20"/>
          <w:szCs w:val="20"/>
          <w:lang w:eastAsia="sl-SI"/>
        </w:rPr>
        <w:t>30</w:t>
      </w:r>
      <w:r w:rsidR="00C90710">
        <w:rPr>
          <w:rFonts w:ascii="Arial" w:eastAsia="Times New Roman" w:hAnsi="Arial" w:cs="Arial"/>
          <w:sz w:val="20"/>
          <w:szCs w:val="20"/>
          <w:lang w:eastAsia="sl-SI"/>
        </w:rPr>
        <w:t>84</w:t>
      </w:r>
      <w:r w:rsidRPr="008E7C00">
        <w:rPr>
          <w:rFonts w:ascii="Arial" w:eastAsia="Times New Roman" w:hAnsi="Arial" w:cs="Arial"/>
          <w:sz w:val="20"/>
          <w:szCs w:val="20"/>
          <w:lang w:eastAsia="sl-SI"/>
        </w:rPr>
        <w:t>.</w:t>
      </w:r>
    </w:p>
    <w:p w14:paraId="59AA4191"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3A2407F" w14:textId="21AFF348"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r w:rsidR="00C90710" w:rsidRPr="00C90710">
        <w:rPr>
          <w:rFonts w:ascii="Arial" w:eastAsia="Times New Roman" w:hAnsi="Arial" w:cs="Arial"/>
          <w:sz w:val="20"/>
          <w:szCs w:val="20"/>
          <w:lang w:eastAsia="ar-SA"/>
        </w:rPr>
        <w:t>CIRCULAR4.0</w:t>
      </w:r>
      <w:r w:rsidR="0025337E" w:rsidRPr="00F503AE">
        <w:rPr>
          <w:rFonts w:ascii="Arial" w:eastAsia="Times New Roman" w:hAnsi="Arial" w:cs="Arial"/>
          <w:sz w:val="20"/>
          <w:szCs w:val="20"/>
          <w:lang w:eastAsia="ar-SA"/>
        </w:rPr>
        <w:t xml:space="preserve"> </w:t>
      </w:r>
      <w:r w:rsidR="00C90710">
        <w:rPr>
          <w:rFonts w:ascii="Arial" w:eastAsia="Times New Roman" w:hAnsi="Arial" w:cs="Arial"/>
          <w:sz w:val="20"/>
          <w:szCs w:val="20"/>
          <w:lang w:eastAsia="ar-SA"/>
        </w:rPr>
        <w:t>so</w:t>
      </w:r>
      <w:r w:rsidR="0025337E" w:rsidRPr="00F503AE">
        <w:rPr>
          <w:rFonts w:ascii="Arial" w:eastAsia="Times New Roman" w:hAnsi="Arial" w:cs="Arial"/>
          <w:sz w:val="20"/>
          <w:szCs w:val="20"/>
          <w:lang w:eastAsia="ar-SA"/>
        </w:rPr>
        <w:t xml:space="preserve">financiranega iz programa Interreg </w:t>
      </w:r>
      <w:r w:rsidR="00A3506F">
        <w:rPr>
          <w:rFonts w:ascii="Arial" w:eastAsia="Times New Roman" w:hAnsi="Arial" w:cs="Arial"/>
          <w:sz w:val="20"/>
          <w:szCs w:val="20"/>
          <w:lang w:eastAsia="ar-SA"/>
        </w:rPr>
        <w:t>Alpine Space</w:t>
      </w:r>
      <w:r w:rsidR="0025337E" w:rsidRPr="00F503AE">
        <w:rPr>
          <w:rFonts w:ascii="Arial" w:eastAsia="Times New Roman" w:hAnsi="Arial" w:cs="Arial"/>
          <w:sz w:val="20"/>
          <w:szCs w:val="20"/>
          <w:lang w:eastAsia="ar-SA"/>
        </w:rPr>
        <w:t>.</w:t>
      </w:r>
    </w:p>
    <w:p w14:paraId="32914CC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0B3A9BC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277BB79"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265FED0C" w14:textId="43D2151C" w:rsidR="00C0727B"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ED4002">
        <w:rPr>
          <w:rFonts w:ascii="Arial" w:eastAsia="Times New Roman" w:hAnsi="Arial" w:cs="Arial"/>
          <w:sz w:val="20"/>
          <w:szCs w:val="20"/>
          <w:lang w:eastAsia="sl-SI"/>
        </w:rPr>
        <w:t xml:space="preserve">izvedba </w:t>
      </w:r>
      <w:r w:rsidR="00CD0335" w:rsidRPr="00F503AE">
        <w:rPr>
          <w:rFonts w:ascii="Arial" w:eastAsia="Times New Roman" w:hAnsi="Arial" w:cs="Arial"/>
          <w:sz w:val="20"/>
          <w:szCs w:val="20"/>
          <w:lang w:eastAsia="sl-SI"/>
        </w:rPr>
        <w:t>strokovnih storitev</w:t>
      </w:r>
      <w:r w:rsidR="0025337E" w:rsidRPr="00F503AE">
        <w:rPr>
          <w:rFonts w:ascii="Arial" w:eastAsia="Times New Roman" w:hAnsi="Arial" w:cs="Arial"/>
          <w:sz w:val="20"/>
          <w:szCs w:val="20"/>
          <w:lang w:eastAsia="sl-SI"/>
        </w:rPr>
        <w:t xml:space="preserve"> </w:t>
      </w:r>
      <w:r w:rsidR="00C90710">
        <w:rPr>
          <w:rFonts w:ascii="Arial" w:eastAsia="Times New Roman" w:hAnsi="Arial" w:cs="Arial"/>
          <w:sz w:val="20"/>
          <w:szCs w:val="20"/>
          <w:lang w:eastAsia="sl-SI"/>
        </w:rPr>
        <w:t>v okviru transnacionalne delovne skupine</w:t>
      </w:r>
      <w:r w:rsidR="0025337E" w:rsidRPr="00F503AE">
        <w:rPr>
          <w:rFonts w:ascii="Arial" w:eastAsia="Times New Roman" w:hAnsi="Arial" w:cs="Arial"/>
          <w:sz w:val="20"/>
          <w:szCs w:val="20"/>
          <w:lang w:eastAsia="sl-SI"/>
        </w:rPr>
        <w:t xml:space="preserve"> projekta </w:t>
      </w:r>
      <w:r w:rsidR="00C90710" w:rsidRPr="00C90710">
        <w:rPr>
          <w:rFonts w:ascii="Arial" w:eastAsia="Times New Roman" w:hAnsi="Arial" w:cs="Arial"/>
          <w:sz w:val="20"/>
          <w:szCs w:val="20"/>
          <w:lang w:eastAsia="sl-SI"/>
        </w:rPr>
        <w:t>CIRCULAR4.0</w:t>
      </w:r>
      <w:r w:rsidR="00C90710">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00ED4002">
        <w:rPr>
          <w:rFonts w:ascii="Arial" w:hAnsi="Arial" w:cs="Arial"/>
          <w:sz w:val="20"/>
          <w:szCs w:val="20"/>
        </w:rPr>
        <w:t xml:space="preserve">iz prejšnjega člena </w:t>
      </w:r>
      <w:r w:rsidRPr="00F503AE">
        <w:rPr>
          <w:rFonts w:ascii="Arial" w:eastAsia="Times New Roman" w:hAnsi="Arial" w:cs="Arial"/>
          <w:bCs/>
          <w:sz w:val="20"/>
          <w:szCs w:val="20"/>
          <w:lang w:eastAsia="sl-SI"/>
        </w:rPr>
        <w:t>in ponudbo izvajalca št. ______ z dne ________, ki sta sestavni del te pogodbe.</w:t>
      </w:r>
    </w:p>
    <w:p w14:paraId="6D80A810" w14:textId="7BBC664B" w:rsidR="0020279C" w:rsidRDefault="0020279C" w:rsidP="00C0727B">
      <w:pPr>
        <w:spacing w:after="0" w:line="240" w:lineRule="auto"/>
        <w:jc w:val="both"/>
        <w:rPr>
          <w:rFonts w:ascii="Arial" w:eastAsia="Times New Roman" w:hAnsi="Arial" w:cs="Arial"/>
          <w:bCs/>
          <w:sz w:val="20"/>
          <w:szCs w:val="20"/>
          <w:lang w:eastAsia="sl-SI"/>
        </w:rPr>
      </w:pPr>
    </w:p>
    <w:p w14:paraId="05AD4E73" w14:textId="04CA3DC6" w:rsidR="0020279C" w:rsidRPr="00F503AE" w:rsidRDefault="0020279C" w:rsidP="00C0727B">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Izbrani strokovnjak</w:t>
      </w:r>
      <w:r w:rsidR="008E3C98">
        <w:rPr>
          <w:rFonts w:ascii="Arial" w:eastAsia="Times New Roman" w:hAnsi="Arial" w:cs="Arial"/>
          <w:bCs/>
          <w:sz w:val="20"/>
          <w:szCs w:val="20"/>
          <w:lang w:eastAsia="sl-SI"/>
        </w:rPr>
        <w:t xml:space="preserve"> na strani izvajalca</w:t>
      </w:r>
      <w:r>
        <w:rPr>
          <w:rFonts w:ascii="Arial" w:eastAsia="Times New Roman" w:hAnsi="Arial" w:cs="Arial"/>
          <w:bCs/>
          <w:sz w:val="20"/>
          <w:szCs w:val="20"/>
          <w:lang w:eastAsia="sl-SI"/>
        </w:rPr>
        <w:t xml:space="preserve"> je______________________________________.</w:t>
      </w:r>
      <w:r w:rsidR="008E3C98">
        <w:rPr>
          <w:rFonts w:ascii="Arial" w:eastAsia="Times New Roman" w:hAnsi="Arial" w:cs="Arial"/>
          <w:bCs/>
          <w:sz w:val="20"/>
          <w:szCs w:val="20"/>
          <w:lang w:eastAsia="sl-SI"/>
        </w:rPr>
        <w:t xml:space="preserve"> Izvajalec se zavezuje, da ves čas trajanja te pogodbe svoje obveznosti po tej pogodbi izpolnjeval preko izbranega strokovnjaka. V kolikor izvajalec preneha zagotavljati izpolnjevanje obveznosti preko izbranega strokovnjaka, ima naročnik pravico odstopiti od te pogodbe.</w:t>
      </w:r>
    </w:p>
    <w:p w14:paraId="4915A1E7"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5DF0EBC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E9197AA"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32745051" w14:textId="6A0F9F4D"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je določena na podlagi ponudbe izvajalca </w:t>
      </w:r>
      <w:r w:rsidR="00ED4002">
        <w:rPr>
          <w:rFonts w:ascii="Arial" w:eastAsia="Times New Roman" w:hAnsi="Arial" w:cs="Arial"/>
          <w:bCs/>
          <w:sz w:val="20"/>
          <w:szCs w:val="20"/>
          <w:lang w:eastAsia="sl-SI"/>
        </w:rPr>
        <w:t xml:space="preserve">iz prejšnjega člena </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znaša ________ EUR brez DDV oziroma __________ EUR z vključenim DDV.</w:t>
      </w:r>
    </w:p>
    <w:p w14:paraId="3339FB22"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641AAC" w14:textId="24D0508C"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C44BB1">
        <w:rPr>
          <w:rFonts w:ascii="Arial" w:eastAsia="Times New Roman" w:hAnsi="Arial" w:cs="Arial"/>
          <w:sz w:val="20"/>
          <w:szCs w:val="20"/>
        </w:rPr>
        <w:t xml:space="preserve"> (vključno z morebitnimi potnimi in drugimi stroški)</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 xml:space="preserve">kar pomeni, da izvajalec naročniku ne more v zvezi </w:t>
      </w:r>
      <w:r w:rsidR="007B02E1">
        <w:rPr>
          <w:rFonts w:ascii="Arial" w:eastAsia="Times New Roman" w:hAnsi="Arial" w:cs="Arial"/>
          <w:sz w:val="20"/>
          <w:szCs w:val="20"/>
        </w:rPr>
        <w:t>s storitvami</w:t>
      </w:r>
      <w:r w:rsidR="00926B4E">
        <w:rPr>
          <w:rFonts w:ascii="Arial" w:eastAsia="Times New Roman" w:hAnsi="Arial" w:cs="Arial"/>
          <w:sz w:val="20"/>
          <w:szCs w:val="20"/>
        </w:rPr>
        <w:t xml:space="preserve"> </w:t>
      </w:r>
      <w:r w:rsidR="00C0727B" w:rsidRPr="00F503AE">
        <w:rPr>
          <w:rFonts w:ascii="Arial" w:eastAsia="Times New Roman" w:hAnsi="Arial" w:cs="Arial"/>
          <w:sz w:val="20"/>
          <w:szCs w:val="20"/>
        </w:rPr>
        <w:t>zaračunati nobenih dodatnih posrednih ali neposrednih stroškov</w:t>
      </w:r>
      <w:r w:rsidR="00660267">
        <w:rPr>
          <w:rFonts w:ascii="Arial" w:eastAsia="Times New Roman" w:hAnsi="Arial" w:cs="Arial"/>
          <w:sz w:val="20"/>
          <w:szCs w:val="20"/>
        </w:rPr>
        <w:t>.</w:t>
      </w:r>
    </w:p>
    <w:p w14:paraId="656011B9" w14:textId="77777777" w:rsidR="00C0727B" w:rsidRPr="00C602A3" w:rsidRDefault="00C0727B" w:rsidP="00C0727B">
      <w:pPr>
        <w:spacing w:after="0" w:line="240" w:lineRule="auto"/>
        <w:jc w:val="both"/>
        <w:rPr>
          <w:rFonts w:ascii="Arial" w:eastAsia="Times New Roman" w:hAnsi="Arial" w:cs="Arial"/>
          <w:sz w:val="20"/>
          <w:szCs w:val="20"/>
          <w:u w:val="single"/>
          <w:lang w:eastAsia="sl-SI"/>
        </w:rPr>
      </w:pPr>
    </w:p>
    <w:p w14:paraId="3194CCD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483E7E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4364ED99" w14:textId="65D1B842"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lastRenderedPageBreak/>
        <w:t xml:space="preserve">S to pogodbo se izvajalec zaveže, da bo </w:t>
      </w:r>
      <w:r w:rsidR="0069394A">
        <w:rPr>
          <w:rFonts w:ascii="Arial" w:hAnsi="Arial" w:cs="Arial"/>
          <w:sz w:val="20"/>
          <w:szCs w:val="20"/>
        </w:rPr>
        <w:t xml:space="preserve">izvedel </w:t>
      </w:r>
      <w:r w:rsidRPr="00F503AE">
        <w:rPr>
          <w:rFonts w:ascii="Arial" w:hAnsi="Arial" w:cs="Arial"/>
          <w:sz w:val="20"/>
          <w:szCs w:val="20"/>
        </w:rPr>
        <w:t xml:space="preserve">pogodbena dela vezana na </w:t>
      </w:r>
      <w:r w:rsidR="0025337E" w:rsidRPr="00F503AE">
        <w:rPr>
          <w:rFonts w:ascii="Arial" w:hAnsi="Arial" w:cs="Arial"/>
          <w:sz w:val="20"/>
          <w:szCs w:val="20"/>
        </w:rPr>
        <w:t xml:space="preserve">projekt </w:t>
      </w:r>
      <w:r w:rsidR="00926B4E" w:rsidRPr="00926B4E">
        <w:rPr>
          <w:rFonts w:ascii="Arial" w:hAnsi="Arial" w:cs="Arial"/>
          <w:sz w:val="20"/>
          <w:szCs w:val="20"/>
        </w:rPr>
        <w:t>CIRCULAR4.0</w:t>
      </w:r>
      <w:r w:rsidR="00926B4E">
        <w:rPr>
          <w:rFonts w:ascii="Arial" w:hAnsi="Arial" w:cs="Arial"/>
          <w:sz w:val="20"/>
          <w:szCs w:val="20"/>
        </w:rPr>
        <w:t xml:space="preserve"> </w:t>
      </w:r>
      <w:r w:rsidR="0025337E" w:rsidRPr="00F503AE">
        <w:rPr>
          <w:rFonts w:ascii="Arial" w:hAnsi="Arial" w:cs="Arial"/>
          <w:sz w:val="20"/>
          <w:szCs w:val="20"/>
        </w:rPr>
        <w:t xml:space="preserve">kot </w:t>
      </w:r>
      <w:r w:rsidR="0069394A">
        <w:rPr>
          <w:rFonts w:ascii="Arial" w:hAnsi="Arial" w:cs="Arial"/>
          <w:sz w:val="20"/>
          <w:szCs w:val="20"/>
        </w:rPr>
        <w:t xml:space="preserve">so določena </w:t>
      </w:r>
      <w:r w:rsidR="0025337E" w:rsidRPr="00F503AE">
        <w:rPr>
          <w:rFonts w:ascii="Arial" w:hAnsi="Arial" w:cs="Arial"/>
          <w:sz w:val="20"/>
          <w:szCs w:val="20"/>
        </w:rPr>
        <w:t>v povabilu</w:t>
      </w:r>
      <w:r w:rsidRPr="00F503AE">
        <w:rPr>
          <w:rFonts w:ascii="Arial" w:hAnsi="Arial" w:cs="Arial"/>
          <w:sz w:val="20"/>
          <w:szCs w:val="20"/>
        </w:rPr>
        <w:t xml:space="preserve">, naročnik pa se zaveže, da mu bo za to plačal pogodbeno ceno. </w:t>
      </w:r>
      <w:r w:rsidR="0069394A">
        <w:rPr>
          <w:rFonts w:ascii="Arial" w:hAnsi="Arial" w:cs="Arial"/>
          <w:sz w:val="20"/>
          <w:szCs w:val="20"/>
        </w:rPr>
        <w:t xml:space="preserve">Pogodbena dela </w:t>
      </w:r>
      <w:r w:rsidRPr="00F503AE">
        <w:rPr>
          <w:rFonts w:ascii="Arial" w:hAnsi="Arial" w:cs="Arial"/>
          <w:sz w:val="20"/>
          <w:szCs w:val="20"/>
        </w:rPr>
        <w:t xml:space="preserve">bo izvajalec </w:t>
      </w:r>
      <w:r w:rsidR="0069394A">
        <w:rPr>
          <w:rFonts w:ascii="Arial" w:hAnsi="Arial" w:cs="Arial"/>
          <w:sz w:val="20"/>
          <w:szCs w:val="20"/>
        </w:rPr>
        <w:t xml:space="preserve">izvedel </w:t>
      </w:r>
      <w:r w:rsidRPr="00F503AE">
        <w:rPr>
          <w:rFonts w:ascii="Arial" w:hAnsi="Arial" w:cs="Arial"/>
          <w:sz w:val="20"/>
          <w:szCs w:val="20"/>
        </w:rPr>
        <w:t xml:space="preserve">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14:paraId="11FBEE83" w14:textId="77777777" w:rsidR="00C0727B" w:rsidRPr="00F503AE" w:rsidRDefault="00C0727B" w:rsidP="00C0727B">
      <w:pPr>
        <w:spacing w:after="0" w:line="240" w:lineRule="auto"/>
        <w:jc w:val="both"/>
        <w:rPr>
          <w:rFonts w:ascii="Arial" w:hAnsi="Arial" w:cs="Arial"/>
          <w:sz w:val="20"/>
          <w:szCs w:val="20"/>
        </w:rPr>
      </w:pPr>
    </w:p>
    <w:p w14:paraId="08F9C899" w14:textId="0803CA12"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w:t>
      </w:r>
      <w:r w:rsidR="005E5944">
        <w:rPr>
          <w:rFonts w:ascii="Arial" w:eastAsia="Times New Roman" w:hAnsi="Arial" w:cs="Arial"/>
          <w:sz w:val="20"/>
          <w:szCs w:val="20"/>
          <w:lang w:eastAsia="ar-SA"/>
        </w:rPr>
        <w:t>strokovnih del, ki se nanašajo na pripravo, udeležbo in aktivno sodelovanje v okviru transnacionalne delovne skupine za TPLJ ter</w:t>
      </w:r>
      <w:r w:rsidRPr="00F503AE">
        <w:rPr>
          <w:rFonts w:ascii="Arial" w:eastAsia="Times New Roman" w:hAnsi="Arial" w:cs="Arial"/>
          <w:sz w:val="20"/>
          <w:szCs w:val="20"/>
          <w:lang w:eastAsia="ar-SA"/>
        </w:rPr>
        <w:t xml:space="preserve"> predaj</w:t>
      </w:r>
      <w:r w:rsidR="006112A2">
        <w:rPr>
          <w:rFonts w:ascii="Arial" w:eastAsia="Times New Roman" w:hAnsi="Arial" w:cs="Arial"/>
          <w:sz w:val="20"/>
          <w:szCs w:val="20"/>
          <w:lang w:eastAsia="ar-SA"/>
        </w:rPr>
        <w:t>o</w:t>
      </w:r>
      <w:r w:rsidRPr="00F503AE">
        <w:rPr>
          <w:rFonts w:ascii="Arial" w:eastAsia="Times New Roman" w:hAnsi="Arial" w:cs="Arial"/>
          <w:sz w:val="20"/>
          <w:szCs w:val="20"/>
          <w:lang w:eastAsia="ar-SA"/>
        </w:rPr>
        <w:t xml:space="preserve"> </w:t>
      </w:r>
      <w:r w:rsidR="006112A2">
        <w:rPr>
          <w:rFonts w:ascii="Arial" w:eastAsia="Times New Roman" w:hAnsi="Arial" w:cs="Arial"/>
          <w:sz w:val="20"/>
          <w:szCs w:val="20"/>
          <w:lang w:eastAsia="ar-SA"/>
        </w:rPr>
        <w:t xml:space="preserve">dokazil (pisna gradiva in </w:t>
      </w:r>
      <w:r w:rsidR="006112A2" w:rsidRPr="006112A2">
        <w:rPr>
          <w:rFonts w:ascii="Arial" w:eastAsia="Times New Roman" w:hAnsi="Arial" w:cs="Arial"/>
          <w:sz w:val="20"/>
          <w:szCs w:val="20"/>
          <w:lang w:eastAsia="ar-SA"/>
        </w:rPr>
        <w:t>prisotnost na sestankih</w:t>
      </w:r>
      <w:r w:rsidR="006112A2">
        <w:rPr>
          <w:rFonts w:ascii="Arial" w:eastAsia="Times New Roman" w:hAnsi="Arial" w:cs="Arial"/>
          <w:sz w:val="20"/>
          <w:szCs w:val="20"/>
          <w:lang w:eastAsia="ar-SA"/>
        </w:rPr>
        <w:t xml:space="preserve">) </w:t>
      </w:r>
      <w:r w:rsidR="005E5944">
        <w:rPr>
          <w:rFonts w:ascii="Arial" w:eastAsia="Times New Roman" w:hAnsi="Arial" w:cs="Arial"/>
          <w:sz w:val="20"/>
          <w:szCs w:val="20"/>
          <w:lang w:eastAsia="ar-SA"/>
        </w:rPr>
        <w:t>vezano na posamezno izvedeno aktivnost</w:t>
      </w:r>
      <w:r w:rsidRPr="00F503AE">
        <w:rPr>
          <w:rFonts w:ascii="Arial" w:eastAsia="Times New Roman" w:hAnsi="Arial" w:cs="Arial"/>
          <w:sz w:val="20"/>
          <w:szCs w:val="20"/>
          <w:lang w:eastAsia="ar-SA"/>
        </w:rPr>
        <w:t xml:space="preserve">, morajo biti </w:t>
      </w:r>
      <w:r w:rsidR="0025337E" w:rsidRPr="00F503AE">
        <w:rPr>
          <w:rFonts w:ascii="Arial" w:eastAsia="Times New Roman" w:hAnsi="Arial" w:cs="Arial"/>
          <w:sz w:val="20"/>
          <w:szCs w:val="20"/>
          <w:lang w:eastAsia="ar-SA"/>
        </w:rPr>
        <w:t>opravljena skladno s terminskim načrtom vključenim v povabilo k oddaji ponudbe</w:t>
      </w:r>
      <w:r w:rsidRPr="00F503AE">
        <w:rPr>
          <w:rFonts w:ascii="Arial" w:eastAsia="Times New Roman" w:hAnsi="Arial" w:cs="Arial"/>
          <w:sz w:val="20"/>
          <w:szCs w:val="20"/>
          <w:lang w:eastAsia="ar-SA"/>
        </w:rPr>
        <w:t>.</w:t>
      </w:r>
    </w:p>
    <w:p w14:paraId="6C7BE3D4" w14:textId="77777777" w:rsidR="0069394A" w:rsidRDefault="0069394A" w:rsidP="00C0727B">
      <w:pPr>
        <w:spacing w:after="0" w:line="240" w:lineRule="auto"/>
        <w:jc w:val="both"/>
        <w:rPr>
          <w:rFonts w:ascii="Arial" w:hAnsi="Arial" w:cs="Arial"/>
          <w:sz w:val="20"/>
          <w:szCs w:val="20"/>
        </w:rPr>
      </w:pPr>
    </w:p>
    <w:p w14:paraId="67E0243D" w14:textId="77777777" w:rsidR="0069394A" w:rsidRDefault="0069394A" w:rsidP="00C0727B">
      <w:pPr>
        <w:spacing w:after="0" w:line="240" w:lineRule="auto"/>
        <w:jc w:val="both"/>
        <w:rPr>
          <w:rFonts w:ascii="Arial" w:hAnsi="Arial" w:cs="Arial"/>
          <w:sz w:val="20"/>
          <w:szCs w:val="20"/>
        </w:rPr>
      </w:pPr>
    </w:p>
    <w:p w14:paraId="1CDB2B7A" w14:textId="1063F667" w:rsidR="00C0727B" w:rsidRPr="00F503AE" w:rsidRDefault="00C0727B" w:rsidP="00C0727B">
      <w:pPr>
        <w:spacing w:after="0" w:line="240" w:lineRule="auto"/>
        <w:jc w:val="both"/>
        <w:rPr>
          <w:rFonts w:ascii="Arial" w:hAnsi="Arial" w:cs="Arial"/>
          <w:sz w:val="20"/>
          <w:szCs w:val="20"/>
        </w:rPr>
      </w:pPr>
      <w:r w:rsidRPr="00760AFA">
        <w:rPr>
          <w:rFonts w:ascii="Arial" w:hAnsi="Arial" w:cs="Arial"/>
          <w:sz w:val="20"/>
          <w:szCs w:val="20"/>
        </w:rPr>
        <w:t>Naročnik se zaveže, da bo</w:t>
      </w:r>
      <w:r w:rsidR="001943A1">
        <w:rPr>
          <w:rFonts w:ascii="Arial" w:hAnsi="Arial" w:cs="Arial"/>
          <w:sz w:val="20"/>
          <w:szCs w:val="20"/>
        </w:rPr>
        <w:t xml:space="preserve"> izvedena</w:t>
      </w:r>
      <w:r w:rsidRPr="00760AFA">
        <w:rPr>
          <w:rFonts w:ascii="Arial" w:hAnsi="Arial" w:cs="Arial"/>
          <w:sz w:val="20"/>
          <w:szCs w:val="20"/>
        </w:rPr>
        <w:t xml:space="preserve"> </w:t>
      </w:r>
      <w:r w:rsidR="00EA218F" w:rsidRPr="00760AFA">
        <w:rPr>
          <w:rFonts w:ascii="Arial" w:hAnsi="Arial" w:cs="Arial"/>
          <w:sz w:val="20"/>
          <w:szCs w:val="20"/>
        </w:rPr>
        <w:t xml:space="preserve">strokovna </w:t>
      </w:r>
      <w:r w:rsidR="0069394A" w:rsidRPr="00760AFA">
        <w:rPr>
          <w:rFonts w:ascii="Arial" w:hAnsi="Arial" w:cs="Arial"/>
          <w:sz w:val="20"/>
          <w:szCs w:val="20"/>
        </w:rPr>
        <w:t>dela</w:t>
      </w:r>
      <w:r w:rsidR="007D75DD" w:rsidRPr="00760AFA">
        <w:rPr>
          <w:rFonts w:ascii="Arial" w:hAnsi="Arial" w:cs="Arial"/>
          <w:sz w:val="20"/>
          <w:szCs w:val="20"/>
        </w:rPr>
        <w:t xml:space="preserve"> </w:t>
      </w:r>
      <w:r w:rsidR="00D06225" w:rsidRPr="00760AFA">
        <w:rPr>
          <w:rFonts w:ascii="Arial" w:hAnsi="Arial" w:cs="Arial"/>
          <w:sz w:val="20"/>
          <w:szCs w:val="20"/>
        </w:rPr>
        <w:t>na podlagi predloženih</w:t>
      </w:r>
      <w:r w:rsidR="007D75DD" w:rsidRPr="00760AFA">
        <w:rPr>
          <w:rFonts w:ascii="Arial" w:hAnsi="Arial" w:cs="Arial"/>
          <w:sz w:val="20"/>
          <w:szCs w:val="20"/>
        </w:rPr>
        <w:t xml:space="preserve"> </w:t>
      </w:r>
      <w:r w:rsidR="008F6B06" w:rsidRPr="00760AFA">
        <w:rPr>
          <w:rFonts w:ascii="Arial" w:hAnsi="Arial" w:cs="Arial"/>
          <w:sz w:val="20"/>
          <w:szCs w:val="20"/>
        </w:rPr>
        <w:t>poročil (strokovni prispevek k posameznemu izročku navedenim v točki 2 povabila) in dokazili (dokazila o udeležbi na sestankih/srečanjih transnacionalnih delovnih skupin, kot so pisna gradiva – npr. prezentacije ter liste prisotnih in/ali fotografije),</w:t>
      </w:r>
      <w:r w:rsidR="00701760" w:rsidRPr="00760AFA">
        <w:rPr>
          <w:rFonts w:ascii="Arial" w:hAnsi="Arial" w:cs="Arial"/>
          <w:sz w:val="20"/>
          <w:szCs w:val="20"/>
        </w:rPr>
        <w:t xml:space="preserve"> </w:t>
      </w:r>
      <w:r w:rsidRPr="00760AFA">
        <w:rPr>
          <w:rFonts w:ascii="Arial" w:hAnsi="Arial" w:cs="Arial"/>
          <w:sz w:val="20"/>
          <w:szCs w:val="20"/>
        </w:rPr>
        <w:t xml:space="preserve">pregledal v roku 15 dni od prejema ter v tem roku izvajalcu sporočil, ali bo </w:t>
      </w:r>
      <w:r w:rsidR="0069394A" w:rsidRPr="00760AFA">
        <w:rPr>
          <w:rFonts w:ascii="Arial" w:hAnsi="Arial" w:cs="Arial"/>
          <w:sz w:val="20"/>
          <w:szCs w:val="20"/>
        </w:rPr>
        <w:t xml:space="preserve">pogodbena dela </w:t>
      </w:r>
      <w:r w:rsidRPr="00760AFA">
        <w:rPr>
          <w:rFonts w:ascii="Arial" w:hAnsi="Arial" w:cs="Arial"/>
          <w:sz w:val="20"/>
          <w:szCs w:val="20"/>
        </w:rPr>
        <w:t>potrdil oziroma ali bo zahteval nj</w:t>
      </w:r>
      <w:r w:rsidR="0069394A" w:rsidRPr="00760AFA">
        <w:rPr>
          <w:rFonts w:ascii="Arial" w:hAnsi="Arial" w:cs="Arial"/>
          <w:sz w:val="20"/>
          <w:szCs w:val="20"/>
        </w:rPr>
        <w:t>ihov</w:t>
      </w:r>
      <w:r w:rsidRPr="00760AFA">
        <w:rPr>
          <w:rFonts w:ascii="Arial" w:hAnsi="Arial" w:cs="Arial"/>
          <w:sz w:val="20"/>
          <w:szCs w:val="20"/>
        </w:rPr>
        <w:t xml:space="preserve"> popravek ali dopolnitev. V primeru, da izročen</w:t>
      </w:r>
      <w:r w:rsidR="0069394A" w:rsidRPr="00760AFA">
        <w:rPr>
          <w:rFonts w:ascii="Arial" w:hAnsi="Arial" w:cs="Arial"/>
          <w:sz w:val="20"/>
          <w:szCs w:val="20"/>
        </w:rPr>
        <w:t>a</w:t>
      </w:r>
      <w:r w:rsidRPr="00760AFA">
        <w:rPr>
          <w:rFonts w:ascii="Arial" w:hAnsi="Arial" w:cs="Arial"/>
          <w:sz w:val="20"/>
          <w:szCs w:val="20"/>
        </w:rPr>
        <w:t xml:space="preserve"> </w:t>
      </w:r>
      <w:r w:rsidR="0069394A" w:rsidRPr="00760AFA">
        <w:rPr>
          <w:rFonts w:ascii="Arial" w:hAnsi="Arial" w:cs="Arial"/>
          <w:sz w:val="20"/>
          <w:szCs w:val="20"/>
        </w:rPr>
        <w:t xml:space="preserve">pogodbena dela </w:t>
      </w:r>
      <w:r w:rsidRPr="00760AFA">
        <w:rPr>
          <w:rFonts w:ascii="Arial" w:hAnsi="Arial" w:cs="Arial"/>
          <w:sz w:val="20"/>
          <w:szCs w:val="20"/>
        </w:rPr>
        <w:t>ne bo</w:t>
      </w:r>
      <w:r w:rsidR="0025337E" w:rsidRPr="00760AFA">
        <w:rPr>
          <w:rFonts w:ascii="Arial" w:hAnsi="Arial" w:cs="Arial"/>
          <w:sz w:val="20"/>
          <w:szCs w:val="20"/>
        </w:rPr>
        <w:t>do</w:t>
      </w:r>
      <w:r w:rsidRPr="00760AFA">
        <w:rPr>
          <w:rFonts w:ascii="Arial" w:hAnsi="Arial" w:cs="Arial"/>
          <w:sz w:val="20"/>
          <w:szCs w:val="20"/>
        </w:rPr>
        <w:t xml:space="preserve"> izdelan</w:t>
      </w:r>
      <w:r w:rsidR="0069394A" w:rsidRPr="00760AFA">
        <w:rPr>
          <w:rFonts w:ascii="Arial" w:hAnsi="Arial" w:cs="Arial"/>
          <w:sz w:val="20"/>
          <w:szCs w:val="20"/>
        </w:rPr>
        <w:t>a</w:t>
      </w:r>
      <w:r w:rsidRPr="00760AFA">
        <w:rPr>
          <w:rFonts w:ascii="Arial" w:hAnsi="Arial" w:cs="Arial"/>
          <w:sz w:val="20"/>
          <w:szCs w:val="20"/>
        </w:rPr>
        <w:t xml:space="preserve"> skladno s razpisno dokumentacijo ali z zahtevami naročnika, </w:t>
      </w:r>
      <w:r w:rsidR="0069394A" w:rsidRPr="00760AFA">
        <w:rPr>
          <w:rFonts w:ascii="Arial" w:hAnsi="Arial" w:cs="Arial"/>
          <w:sz w:val="20"/>
          <w:szCs w:val="20"/>
        </w:rPr>
        <w:t xml:space="preserve">jih </w:t>
      </w:r>
      <w:r w:rsidRPr="00760AFA">
        <w:rPr>
          <w:rFonts w:ascii="Arial" w:hAnsi="Arial" w:cs="Arial"/>
          <w:sz w:val="20"/>
          <w:szCs w:val="20"/>
        </w:rPr>
        <w:t>bo moral izvajalec dopolniti oziroma popraviti v naknadno dogovorjenem roku.</w:t>
      </w:r>
    </w:p>
    <w:p w14:paraId="1F1FAFB4"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color w:val="FF0000"/>
          <w:sz w:val="20"/>
          <w:szCs w:val="20"/>
          <w:lang w:eastAsia="ar-SA"/>
        </w:rPr>
      </w:pPr>
    </w:p>
    <w:p w14:paraId="1DA451B4"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43DF1A8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610A0A28" w14:textId="1A0B2848"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V primeru, da izvajalec ne more pravočasno izvršiti pogodbenih obveznosti iz objektivnih razlogov, je dolžan naročnika o tem nemudoma obvestiti, oziroma najkasneje v roku pet (5) dni od dneva nastanka teh razlogov in je dolžan zaprositi za primerno podaljšanje rokov za izvedbo </w:t>
      </w:r>
      <w:r w:rsidR="00CA02C1">
        <w:rPr>
          <w:rFonts w:ascii="Arial" w:eastAsia="Times New Roman" w:hAnsi="Arial" w:cs="Arial"/>
          <w:sz w:val="20"/>
          <w:szCs w:val="20"/>
          <w:lang w:eastAsia="sl-SI"/>
        </w:rPr>
        <w:t>storitev</w:t>
      </w:r>
      <w:r w:rsidRPr="00F503AE">
        <w:rPr>
          <w:rFonts w:ascii="Arial" w:eastAsia="Times New Roman" w:hAnsi="Arial" w:cs="Arial"/>
          <w:sz w:val="20"/>
          <w:szCs w:val="20"/>
          <w:lang w:eastAsia="sl-SI"/>
        </w:rPr>
        <w:t>.</w:t>
      </w:r>
    </w:p>
    <w:p w14:paraId="59347B31"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4D66FEC3"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03485144"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086249B1"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3DB1B051"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4C5F9E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1A118982" w14:textId="77777777" w:rsidR="00C0727B" w:rsidRPr="00F503AE" w:rsidRDefault="00C0727B" w:rsidP="00C0727B">
      <w:pPr>
        <w:spacing w:after="0" w:line="240" w:lineRule="auto"/>
        <w:jc w:val="both"/>
        <w:rPr>
          <w:rFonts w:ascii="Arial" w:hAnsi="Arial" w:cs="Arial"/>
          <w:sz w:val="20"/>
          <w:szCs w:val="20"/>
          <w:lang w:eastAsia="sl-SI"/>
        </w:rPr>
      </w:pPr>
    </w:p>
    <w:p w14:paraId="2DD5119A" w14:textId="54DDCD9E"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bo naročniku za izvedbo </w:t>
      </w:r>
      <w:r w:rsidR="00781405">
        <w:rPr>
          <w:rFonts w:ascii="Arial" w:hAnsi="Arial" w:cs="Arial"/>
          <w:sz w:val="20"/>
          <w:szCs w:val="20"/>
          <w:lang w:eastAsia="sl-SI"/>
        </w:rPr>
        <w:t>strokovnih storitev</w:t>
      </w:r>
      <w:r w:rsidRPr="00F503AE">
        <w:rPr>
          <w:rFonts w:ascii="Arial" w:hAnsi="Arial" w:cs="Arial"/>
          <w:sz w:val="20"/>
          <w:szCs w:val="20"/>
          <w:lang w:eastAsia="sl-SI"/>
        </w:rPr>
        <w:t xml:space="preserve"> izstavil račun</w:t>
      </w:r>
      <w:r w:rsidR="0025337E" w:rsidRPr="00F503AE">
        <w:rPr>
          <w:rFonts w:ascii="Arial" w:hAnsi="Arial" w:cs="Arial"/>
          <w:sz w:val="20"/>
          <w:szCs w:val="20"/>
          <w:lang w:eastAsia="sl-SI"/>
        </w:rPr>
        <w:t>e. Podlaga za plačilo računov</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69394A">
        <w:rPr>
          <w:rFonts w:ascii="Arial" w:hAnsi="Arial" w:cs="Arial"/>
          <w:sz w:val="20"/>
          <w:szCs w:val="20"/>
          <w:lang w:eastAsia="sl-SI"/>
        </w:rPr>
        <w:t>a</w:t>
      </w:r>
      <w:r w:rsidR="001943A1">
        <w:rPr>
          <w:rFonts w:ascii="Arial" w:hAnsi="Arial" w:cs="Arial"/>
          <w:sz w:val="20"/>
          <w:szCs w:val="20"/>
          <w:lang w:eastAsia="sl-SI"/>
        </w:rPr>
        <w:t xml:space="preserve"> izvajalčeva</w:t>
      </w:r>
      <w:r w:rsidR="0069394A">
        <w:rPr>
          <w:rFonts w:ascii="Arial" w:hAnsi="Arial" w:cs="Arial"/>
          <w:sz w:val="20"/>
          <w:szCs w:val="20"/>
          <w:lang w:eastAsia="sl-SI"/>
        </w:rPr>
        <w:t xml:space="preserve"> </w:t>
      </w:r>
      <w:r w:rsidR="00760AFA">
        <w:rPr>
          <w:rFonts w:ascii="Arial" w:hAnsi="Arial" w:cs="Arial"/>
          <w:sz w:val="20"/>
          <w:szCs w:val="20"/>
          <w:lang w:eastAsia="sl-SI"/>
        </w:rPr>
        <w:t>poročila in dokazila</w:t>
      </w:r>
      <w:r w:rsidRPr="00F503AE">
        <w:rPr>
          <w:rFonts w:ascii="Arial" w:hAnsi="Arial" w:cs="Arial"/>
          <w:sz w:val="20"/>
          <w:szCs w:val="20"/>
          <w:lang w:eastAsia="sl-SI"/>
        </w:rPr>
        <w:t>.</w:t>
      </w:r>
    </w:p>
    <w:p w14:paraId="60205A23" w14:textId="542EDEDC" w:rsidR="00106BC5" w:rsidRDefault="00106BC5" w:rsidP="00C0727B">
      <w:pPr>
        <w:spacing w:after="0" w:line="240" w:lineRule="auto"/>
        <w:jc w:val="both"/>
        <w:rPr>
          <w:rFonts w:ascii="Arial" w:hAnsi="Arial" w:cs="Arial"/>
          <w:sz w:val="20"/>
          <w:szCs w:val="20"/>
          <w:lang w:eastAsia="sl-SI"/>
        </w:rPr>
      </w:pPr>
    </w:p>
    <w:p w14:paraId="25287836" w14:textId="44B4183C" w:rsidR="00106BC5" w:rsidRDefault="00106BC5" w:rsidP="00C0727B">
      <w:pPr>
        <w:spacing w:after="0" w:line="240" w:lineRule="auto"/>
        <w:jc w:val="both"/>
        <w:rPr>
          <w:rFonts w:ascii="Arial" w:hAnsi="Arial" w:cs="Arial"/>
          <w:sz w:val="20"/>
          <w:szCs w:val="20"/>
          <w:lang w:eastAsia="sl-SI"/>
        </w:rPr>
      </w:pPr>
      <w:r>
        <w:rPr>
          <w:rFonts w:ascii="Arial" w:hAnsi="Arial" w:cs="Arial"/>
          <w:sz w:val="20"/>
          <w:szCs w:val="20"/>
          <w:lang w:eastAsia="sl-SI"/>
        </w:rPr>
        <w:t>Izvajalec bo naročniku za izved</w:t>
      </w:r>
      <w:r w:rsidR="001943A1">
        <w:rPr>
          <w:rFonts w:ascii="Arial" w:hAnsi="Arial" w:cs="Arial"/>
          <w:sz w:val="20"/>
          <w:szCs w:val="20"/>
          <w:lang w:eastAsia="sl-SI"/>
        </w:rPr>
        <w:t>ene</w:t>
      </w:r>
      <w:r>
        <w:rPr>
          <w:rFonts w:ascii="Arial" w:hAnsi="Arial" w:cs="Arial"/>
          <w:sz w:val="20"/>
          <w:szCs w:val="20"/>
          <w:lang w:eastAsia="sl-SI"/>
        </w:rPr>
        <w:t xml:space="preserve"> strokovn</w:t>
      </w:r>
      <w:r w:rsidR="001943A1">
        <w:rPr>
          <w:rFonts w:ascii="Arial" w:hAnsi="Arial" w:cs="Arial"/>
          <w:sz w:val="20"/>
          <w:szCs w:val="20"/>
          <w:lang w:eastAsia="sl-SI"/>
        </w:rPr>
        <w:t>e</w:t>
      </w:r>
      <w:r>
        <w:rPr>
          <w:rFonts w:ascii="Arial" w:hAnsi="Arial" w:cs="Arial"/>
          <w:sz w:val="20"/>
          <w:szCs w:val="20"/>
          <w:lang w:eastAsia="sl-SI"/>
        </w:rPr>
        <w:t xml:space="preserve"> storit</w:t>
      </w:r>
      <w:r w:rsidR="001943A1">
        <w:rPr>
          <w:rFonts w:ascii="Arial" w:hAnsi="Arial" w:cs="Arial"/>
          <w:sz w:val="20"/>
          <w:szCs w:val="20"/>
          <w:lang w:eastAsia="sl-SI"/>
        </w:rPr>
        <w:t>ve</w:t>
      </w:r>
      <w:r>
        <w:rPr>
          <w:rFonts w:ascii="Arial" w:hAnsi="Arial" w:cs="Arial"/>
          <w:sz w:val="20"/>
          <w:szCs w:val="20"/>
          <w:lang w:eastAsia="sl-SI"/>
        </w:rPr>
        <w:t xml:space="preserve"> izstavil račune vsako tromesečje, šteto od dne </w:t>
      </w:r>
      <w:r w:rsidR="002E2440">
        <w:rPr>
          <w:rFonts w:ascii="Arial" w:hAnsi="Arial" w:cs="Arial"/>
          <w:sz w:val="20"/>
          <w:szCs w:val="20"/>
          <w:lang w:eastAsia="sl-SI"/>
        </w:rPr>
        <w:t>______________</w:t>
      </w:r>
      <w:r>
        <w:rPr>
          <w:rFonts w:ascii="Arial" w:hAnsi="Arial" w:cs="Arial"/>
          <w:sz w:val="20"/>
          <w:szCs w:val="20"/>
          <w:lang w:eastAsia="sl-SI"/>
        </w:rPr>
        <w:t>dalje. Račun bo obsegal navedbo izvedene storitve</w:t>
      </w:r>
      <w:r w:rsidR="008E3C98">
        <w:rPr>
          <w:rFonts w:ascii="Arial" w:hAnsi="Arial" w:cs="Arial"/>
          <w:sz w:val="20"/>
          <w:szCs w:val="20"/>
          <w:lang w:eastAsia="sl-SI"/>
        </w:rPr>
        <w:t xml:space="preserve"> (oz. izvedenih storitev)</w:t>
      </w:r>
      <w:r>
        <w:rPr>
          <w:rFonts w:ascii="Arial" w:hAnsi="Arial" w:cs="Arial"/>
          <w:sz w:val="20"/>
          <w:szCs w:val="20"/>
          <w:lang w:eastAsia="sl-SI"/>
        </w:rPr>
        <w:t xml:space="preserve"> ter sorazmerni del pogodbene vrednosti (kot je opredeljena v povabilu k oddaji ponudbe oz. v razpisni dokumentaciji).</w:t>
      </w:r>
    </w:p>
    <w:p w14:paraId="7AE992EB" w14:textId="6DB62B2B" w:rsidR="00106BC5" w:rsidRDefault="00106BC5" w:rsidP="00C0727B">
      <w:pPr>
        <w:spacing w:after="0" w:line="240" w:lineRule="auto"/>
        <w:jc w:val="both"/>
        <w:rPr>
          <w:rFonts w:ascii="Arial" w:hAnsi="Arial" w:cs="Arial"/>
          <w:sz w:val="20"/>
          <w:szCs w:val="20"/>
          <w:lang w:eastAsia="sl-SI"/>
        </w:rPr>
      </w:pPr>
    </w:p>
    <w:p w14:paraId="7CC30A60" w14:textId="258CF219" w:rsidR="00E24B48" w:rsidRDefault="008F6B06" w:rsidP="00E24B48">
      <w:pPr>
        <w:spacing w:after="0" w:line="240" w:lineRule="auto"/>
        <w:jc w:val="both"/>
        <w:rPr>
          <w:rFonts w:ascii="Arial" w:hAnsi="Arial" w:cs="Arial"/>
          <w:sz w:val="20"/>
          <w:szCs w:val="20"/>
          <w:lang w:val="pt-PT" w:eastAsia="sl-SI"/>
        </w:rPr>
      </w:pPr>
      <w:r w:rsidRPr="00760AFA">
        <w:rPr>
          <w:rFonts w:ascii="Arial" w:hAnsi="Arial" w:cs="Arial"/>
          <w:sz w:val="20"/>
          <w:szCs w:val="20"/>
          <w:lang w:val="pt-PT" w:eastAsia="sl-SI"/>
        </w:rPr>
        <w:t>Naročnik se zavezuje, da bo plačilo za potrjeno opravljeno storitev izvedel po tem, ko bo od izbranega ponudnika prejel račun s poročilom (strokovni prispevek k posameznemu izročku navedenim v točki 2</w:t>
      </w:r>
      <w:r w:rsidR="001943A1">
        <w:rPr>
          <w:rFonts w:ascii="Arial" w:hAnsi="Arial" w:cs="Arial"/>
          <w:sz w:val="20"/>
          <w:szCs w:val="20"/>
          <w:lang w:val="pt-PT" w:eastAsia="sl-SI"/>
        </w:rPr>
        <w:t xml:space="preserve"> povabila</w:t>
      </w:r>
      <w:r w:rsidRPr="00760AFA">
        <w:rPr>
          <w:rFonts w:ascii="Arial" w:hAnsi="Arial" w:cs="Arial"/>
          <w:sz w:val="20"/>
          <w:szCs w:val="20"/>
          <w:lang w:val="pt-PT" w:eastAsia="sl-SI"/>
        </w:rPr>
        <w:t xml:space="preserve">) in dokazili (dokazila o udeležbi na sestankih/srečanjih transnacionalnih delovnih skupin, kot so pisna gradiva – npr. prezentacije ter liste prisotnih in/ali fotografije), in sicer najkasneje v roku 30 dni od dneva potrditve opravljene storitve. </w:t>
      </w:r>
      <w:r w:rsidR="00CD0335" w:rsidRPr="00F503AE">
        <w:rPr>
          <w:rFonts w:ascii="Arial" w:hAnsi="Arial" w:cs="Arial"/>
          <w:sz w:val="20"/>
          <w:szCs w:val="20"/>
          <w:lang w:val="pt-PT" w:eastAsia="sl-SI"/>
        </w:rPr>
        <w:t>Naročnik se zavezuje, da bo izvršil plačilo za potrjeno opravljeno storitev</w:t>
      </w:r>
      <w:r w:rsidR="00CD0335" w:rsidRPr="007D6B5F">
        <w:rPr>
          <w:rFonts w:ascii="Arial" w:hAnsi="Arial" w:cs="Arial"/>
          <w:sz w:val="20"/>
          <w:szCs w:val="20"/>
          <w:lang w:val="pt-PT" w:eastAsia="sl-SI"/>
        </w:rPr>
        <w:t xml:space="preserve"> v skladu z zakonodajo. </w:t>
      </w:r>
    </w:p>
    <w:p w14:paraId="6CA45452" w14:textId="77777777" w:rsidR="00E24B48" w:rsidRDefault="00E24B48" w:rsidP="00E24B48">
      <w:pPr>
        <w:spacing w:after="0" w:line="240" w:lineRule="auto"/>
        <w:jc w:val="both"/>
        <w:rPr>
          <w:rFonts w:ascii="Arial" w:hAnsi="Arial" w:cs="Arial"/>
          <w:sz w:val="20"/>
          <w:szCs w:val="20"/>
          <w:lang w:eastAsia="sl-SI"/>
        </w:rPr>
      </w:pPr>
    </w:p>
    <w:p w14:paraId="103A0C56" w14:textId="2D6FF9EA" w:rsidR="00E24B48" w:rsidRPr="00E24B48" w:rsidRDefault="00E24B48" w:rsidP="00E24B48">
      <w:pPr>
        <w:spacing w:after="0" w:line="240" w:lineRule="auto"/>
        <w:jc w:val="both"/>
        <w:rPr>
          <w:rFonts w:ascii="Arial" w:hAnsi="Arial" w:cs="Arial"/>
          <w:sz w:val="20"/>
          <w:szCs w:val="20"/>
          <w:lang w:eastAsia="sl-SI"/>
        </w:rPr>
      </w:pPr>
      <w:r w:rsidRPr="00E24B48">
        <w:rPr>
          <w:rFonts w:ascii="Arial" w:hAnsi="Arial" w:cs="Arial"/>
          <w:sz w:val="20"/>
          <w:szCs w:val="20"/>
          <w:lang w:eastAsia="sl-SI"/>
        </w:rPr>
        <w:t xml:space="preserve">Aktivnosti se pričnejo izvajati s podpisom pogodbe in se morajo zaključiti do </w:t>
      </w:r>
      <w:r w:rsidR="00781405">
        <w:rPr>
          <w:rFonts w:ascii="Arial" w:hAnsi="Arial" w:cs="Arial"/>
          <w:sz w:val="20"/>
          <w:szCs w:val="20"/>
          <w:lang w:eastAsia="sl-SI"/>
        </w:rPr>
        <w:t>3</w:t>
      </w:r>
      <w:r w:rsidR="00AB6F5F">
        <w:rPr>
          <w:rFonts w:ascii="Arial" w:hAnsi="Arial" w:cs="Arial"/>
          <w:sz w:val="20"/>
          <w:szCs w:val="20"/>
          <w:lang w:eastAsia="sl-SI"/>
        </w:rPr>
        <w:t>0</w:t>
      </w:r>
      <w:r w:rsidRPr="00E24B48">
        <w:rPr>
          <w:rFonts w:ascii="Arial" w:hAnsi="Arial" w:cs="Arial"/>
          <w:sz w:val="20"/>
          <w:szCs w:val="20"/>
          <w:lang w:eastAsia="sl-SI"/>
        </w:rPr>
        <w:t>.</w:t>
      </w:r>
      <w:r>
        <w:rPr>
          <w:rFonts w:ascii="Arial" w:hAnsi="Arial" w:cs="Arial"/>
          <w:sz w:val="20"/>
          <w:szCs w:val="20"/>
          <w:lang w:eastAsia="sl-SI"/>
        </w:rPr>
        <w:t xml:space="preserve"> </w:t>
      </w:r>
      <w:r w:rsidR="00781405">
        <w:rPr>
          <w:rFonts w:ascii="Arial" w:hAnsi="Arial" w:cs="Arial"/>
          <w:sz w:val="20"/>
          <w:szCs w:val="20"/>
          <w:lang w:eastAsia="sl-SI"/>
        </w:rPr>
        <w:t>6</w:t>
      </w:r>
      <w:r w:rsidRPr="00E24B48">
        <w:rPr>
          <w:rFonts w:ascii="Arial" w:hAnsi="Arial" w:cs="Arial"/>
          <w:sz w:val="20"/>
          <w:szCs w:val="20"/>
          <w:lang w:eastAsia="sl-SI"/>
        </w:rPr>
        <w:t>.</w:t>
      </w:r>
      <w:r>
        <w:rPr>
          <w:rFonts w:ascii="Arial" w:hAnsi="Arial" w:cs="Arial"/>
          <w:sz w:val="20"/>
          <w:szCs w:val="20"/>
          <w:lang w:eastAsia="sl-SI"/>
        </w:rPr>
        <w:t xml:space="preserve"> </w:t>
      </w:r>
      <w:r w:rsidRPr="00E24B48">
        <w:rPr>
          <w:rFonts w:ascii="Arial" w:hAnsi="Arial" w:cs="Arial"/>
          <w:sz w:val="20"/>
          <w:szCs w:val="20"/>
          <w:lang w:eastAsia="sl-SI"/>
        </w:rPr>
        <w:t>20</w:t>
      </w:r>
      <w:r w:rsidR="00781405">
        <w:rPr>
          <w:rFonts w:ascii="Arial" w:hAnsi="Arial" w:cs="Arial"/>
          <w:sz w:val="20"/>
          <w:szCs w:val="20"/>
          <w:lang w:eastAsia="sl-SI"/>
        </w:rPr>
        <w:t>22</w:t>
      </w:r>
      <w:r w:rsidRPr="00E24B48">
        <w:rPr>
          <w:rFonts w:ascii="Arial" w:hAnsi="Arial" w:cs="Arial"/>
          <w:sz w:val="20"/>
          <w:szCs w:val="20"/>
          <w:lang w:eastAsia="sl-SI"/>
        </w:rPr>
        <w:t xml:space="preserve">. </w:t>
      </w:r>
      <w:r w:rsidR="008F6B06" w:rsidRPr="008F6B06">
        <w:t xml:space="preserve"> </w:t>
      </w:r>
      <w:r w:rsidR="008F6B06" w:rsidRPr="008F6B06">
        <w:rPr>
          <w:rFonts w:ascii="Arial" w:hAnsi="Arial" w:cs="Arial"/>
          <w:sz w:val="20"/>
          <w:szCs w:val="20"/>
          <w:lang w:eastAsia="sl-SI"/>
        </w:rPr>
        <w:t>V primeru podaljšanja projekta, se pogodba podaljša za čas trajanja projekta.</w:t>
      </w:r>
    </w:p>
    <w:p w14:paraId="0B079F06" w14:textId="77777777" w:rsidR="00C0727B" w:rsidRPr="00F503AE" w:rsidRDefault="00C0727B" w:rsidP="00C0727B">
      <w:pPr>
        <w:spacing w:after="0" w:line="240" w:lineRule="auto"/>
        <w:jc w:val="both"/>
        <w:rPr>
          <w:rFonts w:ascii="Arial" w:hAnsi="Arial" w:cs="Arial"/>
          <w:sz w:val="20"/>
          <w:szCs w:val="20"/>
          <w:lang w:eastAsia="sl-SI"/>
        </w:rPr>
      </w:pPr>
    </w:p>
    <w:p w14:paraId="3E6C5CE1" w14:textId="22BA617A"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w:t>
      </w:r>
      <w:r w:rsidRPr="00E30CA2">
        <w:rPr>
          <w:rFonts w:ascii="Arial" w:eastAsia="Times New Roman" w:hAnsi="Arial" w:cs="Arial"/>
          <w:sz w:val="20"/>
          <w:szCs w:val="20"/>
          <w:lang w:eastAsia="sl-SI"/>
        </w:rPr>
        <w:t xml:space="preserve">v roku </w:t>
      </w:r>
      <w:r w:rsidR="008E4ED2" w:rsidRPr="00E30CA2">
        <w:rPr>
          <w:rFonts w:ascii="Arial" w:eastAsia="Times New Roman" w:hAnsi="Arial" w:cs="Arial"/>
          <w:sz w:val="20"/>
          <w:szCs w:val="20"/>
          <w:lang w:eastAsia="sl-SI"/>
        </w:rPr>
        <w:t xml:space="preserve">osmih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xml:space="preserve">, v nasprotnem primeru je naročnik dolžan račun plačati. </w:t>
      </w:r>
    </w:p>
    <w:p w14:paraId="5E340A50"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0D7C927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7F0B3B7C"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6CF611F5"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371BE568" w14:textId="54BADC0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lastRenderedPageBreak/>
        <w:t xml:space="preserve">Izvajalec je dolžan takoj pisno opozoriti naročnika na okoliščine, ki bi lahko otežile ali onemogočile </w:t>
      </w:r>
      <w:r w:rsidR="00781405">
        <w:rPr>
          <w:rFonts w:ascii="Arial" w:hAnsi="Arial" w:cs="Arial"/>
          <w:sz w:val="20"/>
          <w:szCs w:val="20"/>
          <w:lang w:eastAsia="sl-SI"/>
        </w:rPr>
        <w:t>kakovostno</w:t>
      </w:r>
      <w:r w:rsidR="00781405" w:rsidRPr="00F503AE">
        <w:rPr>
          <w:rFonts w:ascii="Arial" w:hAnsi="Arial" w:cs="Arial"/>
          <w:sz w:val="20"/>
          <w:szCs w:val="20"/>
          <w:lang w:eastAsia="sl-SI"/>
        </w:rPr>
        <w:t xml:space="preserve"> </w:t>
      </w:r>
      <w:r w:rsidRPr="00F503AE">
        <w:rPr>
          <w:rFonts w:ascii="Arial" w:hAnsi="Arial" w:cs="Arial"/>
          <w:sz w:val="20"/>
          <w:szCs w:val="20"/>
          <w:lang w:eastAsia="sl-SI"/>
        </w:rPr>
        <w:t xml:space="preserve">in pravilno izvedbo storitev. </w:t>
      </w:r>
    </w:p>
    <w:p w14:paraId="443C94EE" w14:textId="1F97C98B"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se zavezuje, da bo svoje naloge opravil </w:t>
      </w:r>
      <w:r w:rsidR="00781405">
        <w:rPr>
          <w:rFonts w:ascii="Arial" w:hAnsi="Arial" w:cs="Arial"/>
          <w:sz w:val="20"/>
          <w:szCs w:val="20"/>
          <w:lang w:eastAsia="sl-SI"/>
        </w:rPr>
        <w:t>kakovostno</w:t>
      </w:r>
      <w:r w:rsidRPr="00F503AE">
        <w:rPr>
          <w:rFonts w:ascii="Arial" w:hAnsi="Arial" w:cs="Arial"/>
          <w:sz w:val="20"/>
          <w:szCs w:val="20"/>
          <w:lang w:eastAsia="sl-SI"/>
        </w:rPr>
        <w:t>, strokovno in s skrbnostjo dobrega strokovnjaka in skladno z veljavnimi predpisi in da bo izvajal svoje pogodbene obveznosti v dogovorjenih rokih.</w:t>
      </w:r>
    </w:p>
    <w:p w14:paraId="632A599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BC85C5"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5D64B713" w14:textId="0F7264AF"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izvajalec po svoji krivdi ne izpolni pogodbenih obveznosti v katerikoli fazi v dogovorjenem oziroma sporazumno podaljšanem roku ali</w:t>
      </w:r>
      <w:r w:rsidR="00781405">
        <w:rPr>
          <w:rFonts w:ascii="Arial" w:hAnsi="Arial" w:cs="Arial"/>
          <w:sz w:val="20"/>
          <w:szCs w:val="20"/>
          <w:lang w:eastAsia="sl-SI"/>
        </w:rPr>
        <w:t>,</w:t>
      </w:r>
      <w:r w:rsidRPr="00F503AE">
        <w:rPr>
          <w:rFonts w:ascii="Arial" w:hAnsi="Arial" w:cs="Arial"/>
          <w:sz w:val="20"/>
          <w:szCs w:val="20"/>
          <w:lang w:eastAsia="sl-SI"/>
        </w:rPr>
        <w:t xml:space="preserve"> če izvajalec o vzrokih zakasnitve naročnika ni predhodno obvestil, 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14:paraId="7BD02BF1" w14:textId="77777777" w:rsidR="00C0727B" w:rsidRPr="00F503AE" w:rsidRDefault="00C0727B" w:rsidP="00C0727B">
      <w:pPr>
        <w:spacing w:after="0" w:line="240" w:lineRule="auto"/>
        <w:jc w:val="both"/>
        <w:rPr>
          <w:rFonts w:ascii="Arial" w:hAnsi="Arial" w:cs="Arial"/>
          <w:sz w:val="20"/>
          <w:szCs w:val="20"/>
          <w:lang w:eastAsia="sl-SI"/>
        </w:rPr>
      </w:pPr>
    </w:p>
    <w:p w14:paraId="7C32A6CC"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3E35CFD4" w14:textId="39067424" w:rsidR="00C0727B" w:rsidRDefault="00C0727B" w:rsidP="00C0727B">
      <w:pPr>
        <w:spacing w:after="0" w:line="240" w:lineRule="auto"/>
        <w:jc w:val="both"/>
        <w:rPr>
          <w:rFonts w:ascii="Arial" w:hAnsi="Arial" w:cs="Arial"/>
          <w:sz w:val="20"/>
          <w:szCs w:val="20"/>
          <w:lang w:eastAsia="sl-SI"/>
        </w:rPr>
      </w:pPr>
    </w:p>
    <w:p w14:paraId="74C3DA11" w14:textId="68740DD7" w:rsidR="00ED4002" w:rsidRPr="00ED4002" w:rsidRDefault="00ED4002" w:rsidP="00ED4002">
      <w:pPr>
        <w:pStyle w:val="Odstavekseznama"/>
        <w:numPr>
          <w:ilvl w:val="0"/>
          <w:numId w:val="1"/>
        </w:numPr>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1AA3DB09" w14:textId="7F44281D" w:rsidR="00C0727B" w:rsidRPr="00F503AE" w:rsidRDefault="00C0727B" w:rsidP="00ED4002">
      <w:pPr>
        <w:spacing w:after="160" w:line="259" w:lineRule="auto"/>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1B16B706" w14:textId="77777777" w:rsidR="00C0727B" w:rsidRPr="00F503AE" w:rsidRDefault="00C0727B" w:rsidP="00C0727B">
      <w:pPr>
        <w:spacing w:after="0" w:line="240" w:lineRule="auto"/>
        <w:jc w:val="both"/>
        <w:rPr>
          <w:rFonts w:ascii="Arial" w:hAnsi="Arial" w:cs="Arial"/>
          <w:sz w:val="20"/>
          <w:szCs w:val="20"/>
          <w:lang w:eastAsia="sl-SI"/>
        </w:rPr>
      </w:pPr>
    </w:p>
    <w:p w14:paraId="517810F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630690B" w14:textId="77777777" w:rsidR="00C0727B" w:rsidRPr="00F503AE" w:rsidRDefault="00C0727B" w:rsidP="00C0727B">
      <w:pPr>
        <w:spacing w:after="0" w:line="240" w:lineRule="auto"/>
        <w:jc w:val="both"/>
        <w:rPr>
          <w:rFonts w:ascii="Arial" w:hAnsi="Arial" w:cs="Arial"/>
          <w:sz w:val="20"/>
          <w:szCs w:val="20"/>
          <w:lang w:eastAsia="sl-SI"/>
        </w:rPr>
      </w:pPr>
    </w:p>
    <w:p w14:paraId="0A3A882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ogodba preneha veljati, če je naročnik seznanjen, da je pristojni državni organ ali sodišče s pravnomočno odločitvijo ugotovilo kršitev delovne, okoljske ali socialne zakonodaje s strani izvajalca ali njegovega podizvajalca.</w:t>
      </w:r>
    </w:p>
    <w:p w14:paraId="028588F3"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57E38AC6"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F4FA61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DA4DC16"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w:t>
      </w:r>
      <w:r w:rsidR="00BE2139">
        <w:rPr>
          <w:rFonts w:ascii="Arial" w:hAnsi="Arial" w:cs="Arial"/>
          <w:sz w:val="20"/>
          <w:szCs w:val="20"/>
        </w:rPr>
        <w:t xml:space="preserve">, </w:t>
      </w:r>
      <w:r w:rsidRPr="00F503AE">
        <w:rPr>
          <w:rFonts w:ascii="Arial" w:hAnsi="Arial" w:cs="Arial"/>
          <w:sz w:val="20"/>
          <w:szCs w:val="20"/>
        </w:rPr>
        <w:t>110/1</w:t>
      </w:r>
      <w:r w:rsidRPr="00BE2139">
        <w:rPr>
          <w:rFonts w:ascii="Arial" w:hAnsi="Arial" w:cs="Arial"/>
          <w:sz w:val="20"/>
          <w:szCs w:val="20"/>
        </w:rPr>
        <w:t>3</w:t>
      </w:r>
      <w:r w:rsidR="00BE2139" w:rsidRPr="00BE2139">
        <w:rPr>
          <w:rFonts w:ascii="Arial" w:hAnsi="Arial" w:cs="Arial"/>
          <w:bCs/>
          <w:sz w:val="20"/>
          <w:szCs w:val="20"/>
        </w:rPr>
        <w:t>, 56/15 in 63/16 – ZKUASP</w:t>
      </w:r>
      <w:r w:rsidRPr="00BE2139">
        <w:rPr>
          <w:rFonts w:ascii="Arial" w:hAnsi="Arial" w:cs="Arial"/>
          <w:sz w:val="20"/>
          <w:szCs w:val="20"/>
        </w:rPr>
        <w:t>).</w:t>
      </w:r>
    </w:p>
    <w:p w14:paraId="789C1640" w14:textId="77777777" w:rsidR="00C0727B" w:rsidRPr="00F503AE" w:rsidRDefault="00C0727B" w:rsidP="00C0727B">
      <w:pPr>
        <w:spacing w:after="0" w:line="240" w:lineRule="auto"/>
        <w:rPr>
          <w:rFonts w:ascii="Arial" w:hAnsi="Arial" w:cs="Arial"/>
          <w:b/>
          <w:sz w:val="20"/>
          <w:szCs w:val="20"/>
          <w:lang w:eastAsia="sl-SI"/>
        </w:rPr>
      </w:pPr>
    </w:p>
    <w:p w14:paraId="170E826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2AE35BD"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10505899"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75639D40" w14:textId="77777777" w:rsidR="00C0727B" w:rsidRPr="00F503AE" w:rsidRDefault="00C0727B" w:rsidP="00C0727B">
      <w:pPr>
        <w:spacing w:after="0" w:line="240" w:lineRule="auto"/>
        <w:rPr>
          <w:rFonts w:ascii="Arial" w:hAnsi="Arial" w:cs="Arial"/>
          <w:b/>
          <w:sz w:val="20"/>
          <w:szCs w:val="20"/>
          <w:lang w:eastAsia="sl-SI"/>
        </w:rPr>
      </w:pPr>
    </w:p>
    <w:p w14:paraId="259FF6A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04C73BFE" w14:textId="77777777" w:rsidR="00C0727B" w:rsidRPr="00F503AE" w:rsidRDefault="00C0727B" w:rsidP="00C0727B">
      <w:pPr>
        <w:spacing w:after="0" w:line="240" w:lineRule="auto"/>
        <w:rPr>
          <w:rFonts w:ascii="Arial" w:hAnsi="Arial" w:cs="Arial"/>
          <w:color w:val="FF0000"/>
          <w:sz w:val="20"/>
          <w:szCs w:val="20"/>
          <w:lang w:eastAsia="sl-SI"/>
        </w:rPr>
      </w:pPr>
    </w:p>
    <w:p w14:paraId="6A553D63"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6320EF0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017FE21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211B625"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1C8573D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46BA18F8"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C5CCF1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F81007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52FCAD8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4299E005" w14:textId="07FDE86C" w:rsidR="00C0727B" w:rsidRDefault="00C0727B" w:rsidP="00C0727B">
      <w:pPr>
        <w:widowControl w:val="0"/>
        <w:spacing w:after="0" w:line="240" w:lineRule="auto"/>
        <w:ind w:right="-1"/>
        <w:rPr>
          <w:rFonts w:ascii="Arial" w:hAnsi="Arial" w:cs="Arial"/>
          <w:sz w:val="20"/>
          <w:szCs w:val="20"/>
          <w:lang w:eastAsia="sl-SI"/>
        </w:rPr>
      </w:pPr>
    </w:p>
    <w:p w14:paraId="32CA392C" w14:textId="77777777" w:rsidR="00833774" w:rsidRPr="00F503AE" w:rsidRDefault="00833774" w:rsidP="00C0727B">
      <w:pPr>
        <w:widowControl w:val="0"/>
        <w:spacing w:after="0" w:line="240" w:lineRule="auto"/>
        <w:ind w:right="-1"/>
        <w:rPr>
          <w:rFonts w:ascii="Arial" w:hAnsi="Arial" w:cs="Arial"/>
          <w:sz w:val="20"/>
          <w:szCs w:val="20"/>
          <w:lang w:eastAsia="sl-SI"/>
        </w:rPr>
      </w:pPr>
    </w:p>
    <w:p w14:paraId="243400B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A0BA78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C277B8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Pogodbeni stranki soglašata, da bosta nerešena vprašanja reševali sporazumno, v primeru spora pa je pristojno sodišče v Ljubljani.</w:t>
      </w:r>
    </w:p>
    <w:p w14:paraId="4EF1B5A1" w14:textId="29D1C6CB" w:rsidR="00C0727B" w:rsidRDefault="00C0727B" w:rsidP="00760AFA">
      <w:pPr>
        <w:spacing w:after="160" w:line="259" w:lineRule="auto"/>
        <w:rPr>
          <w:rFonts w:ascii="Arial" w:hAnsi="Arial" w:cs="Arial"/>
          <w:sz w:val="20"/>
          <w:szCs w:val="20"/>
          <w:lang w:eastAsia="sl-SI"/>
        </w:rPr>
      </w:pPr>
    </w:p>
    <w:p w14:paraId="6FC42366" w14:textId="77777777" w:rsidR="00E24B48" w:rsidRPr="00F503AE" w:rsidRDefault="00E24B48" w:rsidP="00C0727B">
      <w:pPr>
        <w:spacing w:after="0" w:line="240" w:lineRule="auto"/>
        <w:ind w:right="-1"/>
        <w:jc w:val="both"/>
        <w:rPr>
          <w:rFonts w:ascii="Arial" w:hAnsi="Arial" w:cs="Arial"/>
          <w:sz w:val="20"/>
          <w:szCs w:val="20"/>
          <w:lang w:eastAsia="sl-SI"/>
        </w:rPr>
      </w:pPr>
    </w:p>
    <w:p w14:paraId="5047AD69"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8D470A2"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8F1DF6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43C564CC" w14:textId="77777777" w:rsidR="00ED4002" w:rsidRDefault="00ED4002" w:rsidP="00C0727B">
      <w:pPr>
        <w:widowControl w:val="0"/>
        <w:spacing w:after="0" w:line="240" w:lineRule="auto"/>
        <w:ind w:right="-1"/>
        <w:jc w:val="both"/>
        <w:rPr>
          <w:rFonts w:ascii="Arial" w:hAnsi="Arial" w:cs="Arial"/>
          <w:sz w:val="20"/>
          <w:szCs w:val="20"/>
          <w:lang w:eastAsia="sl-SI"/>
        </w:rPr>
      </w:pPr>
    </w:p>
    <w:p w14:paraId="78B709C3" w14:textId="77777777" w:rsidR="00ED4002" w:rsidRDefault="00ED4002" w:rsidP="00C0727B">
      <w:pPr>
        <w:widowControl w:val="0"/>
        <w:spacing w:after="0" w:line="240" w:lineRule="auto"/>
        <w:ind w:right="-1"/>
        <w:jc w:val="both"/>
        <w:rPr>
          <w:rFonts w:ascii="Arial" w:hAnsi="Arial" w:cs="Arial"/>
          <w:sz w:val="20"/>
          <w:szCs w:val="20"/>
          <w:lang w:eastAsia="sl-SI"/>
        </w:rPr>
      </w:pPr>
    </w:p>
    <w:p w14:paraId="29BC276B" w14:textId="06B8C054"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3240FECD" w14:textId="77777777" w:rsidR="00C0727B" w:rsidRDefault="00C0727B" w:rsidP="00C0727B">
      <w:pPr>
        <w:widowControl w:val="0"/>
        <w:spacing w:after="0" w:line="240" w:lineRule="auto"/>
        <w:ind w:right="-1"/>
        <w:rPr>
          <w:rFonts w:ascii="Arial" w:eastAsia="Times New Roman" w:hAnsi="Arial" w:cs="Arial"/>
          <w:sz w:val="20"/>
          <w:szCs w:val="20"/>
          <w:lang w:eastAsia="sl-SI"/>
        </w:rPr>
      </w:pPr>
    </w:p>
    <w:p w14:paraId="027BCA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2155E87" w14:textId="528EEF19" w:rsidR="00BE2139" w:rsidRDefault="00BE2139" w:rsidP="00C0727B">
      <w:pPr>
        <w:widowControl w:val="0"/>
        <w:spacing w:after="0" w:line="240" w:lineRule="auto"/>
        <w:ind w:right="-1"/>
        <w:rPr>
          <w:rFonts w:ascii="Arial" w:eastAsia="Times New Roman" w:hAnsi="Arial" w:cs="Arial"/>
          <w:sz w:val="20"/>
          <w:szCs w:val="20"/>
          <w:lang w:eastAsia="sl-SI"/>
        </w:rPr>
      </w:pPr>
    </w:p>
    <w:p w14:paraId="5077736A" w14:textId="1193817A" w:rsidR="00E24B48" w:rsidRDefault="00E24B48" w:rsidP="00C0727B">
      <w:pPr>
        <w:widowControl w:val="0"/>
        <w:spacing w:after="0" w:line="240" w:lineRule="auto"/>
        <w:ind w:right="-1"/>
        <w:rPr>
          <w:rFonts w:ascii="Arial" w:eastAsia="Times New Roman" w:hAnsi="Arial" w:cs="Arial"/>
          <w:sz w:val="20"/>
          <w:szCs w:val="20"/>
          <w:lang w:eastAsia="sl-SI"/>
        </w:rPr>
      </w:pPr>
    </w:p>
    <w:p w14:paraId="62DAE23C" w14:textId="77777777" w:rsidR="00E24B48" w:rsidRDefault="00E24B48" w:rsidP="00C0727B">
      <w:pPr>
        <w:widowControl w:val="0"/>
        <w:spacing w:after="0" w:line="240" w:lineRule="auto"/>
        <w:ind w:right="-1"/>
        <w:rPr>
          <w:rFonts w:ascii="Arial" w:eastAsia="Times New Roman" w:hAnsi="Arial" w:cs="Arial"/>
          <w:sz w:val="20"/>
          <w:szCs w:val="20"/>
          <w:lang w:eastAsia="sl-SI"/>
        </w:rPr>
      </w:pPr>
    </w:p>
    <w:p w14:paraId="68D857CE" w14:textId="77777777" w:rsidR="00BE2139" w:rsidRPr="00F503AE" w:rsidRDefault="00BE2139"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28D639F7" w14:textId="77777777" w:rsidTr="00452AC2">
        <w:tc>
          <w:tcPr>
            <w:tcW w:w="4605" w:type="dxa"/>
            <w:gridSpan w:val="2"/>
          </w:tcPr>
          <w:p w14:paraId="4EAD66D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6D4FC469"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282EDCB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5DC763A" w14:textId="77777777" w:rsidTr="00452AC2">
        <w:trPr>
          <w:gridAfter w:val="1"/>
          <w:wAfter w:w="68" w:type="dxa"/>
        </w:trPr>
        <w:tc>
          <w:tcPr>
            <w:tcW w:w="4588" w:type="dxa"/>
          </w:tcPr>
          <w:p w14:paraId="3D7A7845"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1E64CA1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BAA3BE3"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CC83147"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57176B60" w14:textId="06F848AD"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87F2202"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0048824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F2F0F35"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0B67497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147ADCB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4872E51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ACBD0E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8198860" w14:textId="37DAE684" w:rsidR="00C0727B" w:rsidRPr="00F503AE" w:rsidRDefault="008605B7"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 xml:space="preserve">TEHNOLOŠKI PARK LJUBLJANA </w:t>
            </w:r>
            <w:r w:rsidR="00803D81" w:rsidRPr="00F503AE">
              <w:rPr>
                <w:rFonts w:ascii="Arial" w:eastAsia="Times New Roman" w:hAnsi="Arial" w:cs="Arial"/>
                <w:sz w:val="20"/>
                <w:szCs w:val="20"/>
                <w:lang w:eastAsia="sl-SI"/>
              </w:rPr>
              <w:t>d.o.o.</w:t>
            </w:r>
          </w:p>
          <w:p w14:paraId="0691CB15" w14:textId="6AAC75B2" w:rsidR="00C0727B" w:rsidRDefault="00C0727B" w:rsidP="00452AC2">
            <w:pPr>
              <w:widowControl w:val="0"/>
              <w:spacing w:after="0" w:line="240" w:lineRule="auto"/>
              <w:ind w:right="-1"/>
              <w:jc w:val="center"/>
              <w:rPr>
                <w:rFonts w:ascii="Arial" w:eastAsia="Times New Roman" w:hAnsi="Arial" w:cs="Arial"/>
                <w:b/>
                <w:sz w:val="20"/>
                <w:szCs w:val="20"/>
                <w:lang w:eastAsia="sl-SI"/>
              </w:rPr>
            </w:pPr>
          </w:p>
          <w:p w14:paraId="752C2AA4" w14:textId="3A6CD4E2" w:rsidR="00E82ECF" w:rsidRDefault="00E82ECF" w:rsidP="00452AC2">
            <w:pPr>
              <w:widowControl w:val="0"/>
              <w:spacing w:after="0" w:line="240" w:lineRule="auto"/>
              <w:ind w:right="-1"/>
              <w:jc w:val="center"/>
              <w:rPr>
                <w:rFonts w:ascii="Arial" w:eastAsia="Times New Roman" w:hAnsi="Arial" w:cs="Arial"/>
                <w:b/>
                <w:sz w:val="20"/>
                <w:szCs w:val="20"/>
                <w:lang w:eastAsia="sl-SI"/>
              </w:rPr>
            </w:pPr>
          </w:p>
          <w:p w14:paraId="7C2FACF4" w14:textId="77777777" w:rsidR="00E82ECF" w:rsidRPr="00F503AE" w:rsidRDefault="00E82ECF" w:rsidP="00452AC2">
            <w:pPr>
              <w:widowControl w:val="0"/>
              <w:spacing w:after="0" w:line="240" w:lineRule="auto"/>
              <w:ind w:right="-1"/>
              <w:jc w:val="center"/>
              <w:rPr>
                <w:rFonts w:ascii="Arial" w:eastAsia="Times New Roman" w:hAnsi="Arial" w:cs="Arial"/>
                <w:b/>
                <w:sz w:val="20"/>
                <w:szCs w:val="20"/>
                <w:lang w:eastAsia="sl-SI"/>
              </w:rPr>
            </w:pPr>
          </w:p>
          <w:p w14:paraId="3AAB7375" w14:textId="77777777" w:rsidR="00E82ECF" w:rsidRPr="00F503AE" w:rsidRDefault="00E82ECF" w:rsidP="00E82ECF">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703CE2" w14:textId="7E08B849" w:rsidR="00C0727B" w:rsidRPr="00F503AE" w:rsidRDefault="00C0727B" w:rsidP="00E82ECF">
            <w:pPr>
              <w:spacing w:after="0" w:line="240" w:lineRule="auto"/>
              <w:jc w:val="center"/>
              <w:rPr>
                <w:rFonts w:ascii="Arial" w:eastAsia="Times New Roman" w:hAnsi="Arial" w:cs="Arial"/>
                <w:b/>
                <w:sz w:val="20"/>
                <w:szCs w:val="20"/>
                <w:lang w:eastAsia="sl-SI"/>
              </w:rPr>
            </w:pPr>
          </w:p>
        </w:tc>
      </w:tr>
    </w:tbl>
    <w:p w14:paraId="25B07DE4" w14:textId="77777777" w:rsidR="00C0727B" w:rsidRPr="00F503AE" w:rsidRDefault="00C0727B" w:rsidP="00C0727B">
      <w:pPr>
        <w:rPr>
          <w:rFonts w:ascii="Arial" w:hAnsi="Arial" w:cs="Arial"/>
        </w:rPr>
      </w:pPr>
    </w:p>
    <w:p w14:paraId="7EDA602D" w14:textId="77777777" w:rsidR="00C0727B" w:rsidRPr="00F503AE" w:rsidRDefault="00C0727B" w:rsidP="00C0727B">
      <w:pPr>
        <w:rPr>
          <w:rFonts w:ascii="Arial" w:hAnsi="Arial" w:cs="Arial"/>
        </w:rPr>
      </w:pPr>
    </w:p>
    <w:p w14:paraId="1AA8A213" w14:textId="77777777" w:rsidR="00544BB9" w:rsidRPr="00F503AE" w:rsidRDefault="00544BB9">
      <w:pPr>
        <w:rPr>
          <w:rFonts w:ascii="Arial" w:hAnsi="Arial" w:cs="Arial"/>
        </w:rPr>
      </w:pPr>
    </w:p>
    <w:sectPr w:rsidR="00544BB9" w:rsidRPr="00F503AE" w:rsidSect="005F7CB5">
      <w:headerReference w:type="default" r:id="rId7"/>
      <w:footerReference w:type="default" r:id="rId8"/>
      <w:pgSz w:w="11906" w:h="16838"/>
      <w:pgMar w:top="184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7DD45" w14:textId="77777777" w:rsidR="00AB54F0" w:rsidRDefault="00AB54F0" w:rsidP="00F33B9C">
      <w:pPr>
        <w:spacing w:after="0" w:line="240" w:lineRule="auto"/>
      </w:pPr>
      <w:r>
        <w:separator/>
      </w:r>
    </w:p>
  </w:endnote>
  <w:endnote w:type="continuationSeparator" w:id="0">
    <w:p w14:paraId="76C0E4F6" w14:textId="77777777" w:rsidR="00AB54F0" w:rsidRDefault="00AB54F0"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782137"/>
      <w:docPartObj>
        <w:docPartGallery w:val="Page Numbers (Bottom of Page)"/>
        <w:docPartUnique/>
      </w:docPartObj>
    </w:sdtPr>
    <w:sdtEndPr/>
    <w:sdtContent>
      <w:p w14:paraId="2DED1AC1" w14:textId="2D5C244C" w:rsidR="00E24B48" w:rsidRDefault="00E24B48">
        <w:pPr>
          <w:pStyle w:val="Noga"/>
          <w:jc w:val="center"/>
        </w:pPr>
        <w:r w:rsidRPr="00E24B48">
          <w:rPr>
            <w:rFonts w:ascii="Arial" w:hAnsi="Arial" w:cs="Arial"/>
            <w:sz w:val="18"/>
            <w:szCs w:val="18"/>
          </w:rPr>
          <w:fldChar w:fldCharType="begin"/>
        </w:r>
        <w:r w:rsidRPr="00E24B48">
          <w:rPr>
            <w:rFonts w:ascii="Arial" w:hAnsi="Arial" w:cs="Arial"/>
            <w:sz w:val="18"/>
            <w:szCs w:val="18"/>
          </w:rPr>
          <w:instrText>PAGE   \* MERGEFORMAT</w:instrText>
        </w:r>
        <w:r w:rsidRPr="00E24B48">
          <w:rPr>
            <w:rFonts w:ascii="Arial" w:hAnsi="Arial" w:cs="Arial"/>
            <w:sz w:val="18"/>
            <w:szCs w:val="18"/>
          </w:rPr>
          <w:fldChar w:fldCharType="separate"/>
        </w:r>
        <w:r w:rsidRPr="00E24B48">
          <w:rPr>
            <w:rFonts w:ascii="Arial" w:hAnsi="Arial" w:cs="Arial"/>
            <w:sz w:val="18"/>
            <w:szCs w:val="18"/>
          </w:rPr>
          <w:t>2</w:t>
        </w:r>
        <w:r w:rsidRPr="00E24B48">
          <w:rPr>
            <w:rFonts w:ascii="Arial" w:hAnsi="Arial" w:cs="Arial"/>
            <w:sz w:val="18"/>
            <w:szCs w:val="18"/>
          </w:rPr>
          <w:fldChar w:fldCharType="end"/>
        </w:r>
      </w:p>
    </w:sdtContent>
  </w:sdt>
  <w:p w14:paraId="522C07FD" w14:textId="77777777" w:rsidR="00E24B48" w:rsidRDefault="00E24B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D2AC1" w14:textId="77777777" w:rsidR="00AB54F0" w:rsidRDefault="00AB54F0" w:rsidP="00F33B9C">
      <w:pPr>
        <w:spacing w:after="0" w:line="240" w:lineRule="auto"/>
      </w:pPr>
      <w:r>
        <w:separator/>
      </w:r>
    </w:p>
  </w:footnote>
  <w:footnote w:type="continuationSeparator" w:id="0">
    <w:p w14:paraId="565A9B68" w14:textId="77777777" w:rsidR="00AB54F0" w:rsidRDefault="00AB54F0"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BD4D" w14:textId="037E72B4" w:rsidR="008E4ED2" w:rsidRDefault="008E4ED2" w:rsidP="00F503AE">
    <w:pPr>
      <w:pStyle w:val="Glava"/>
    </w:pPr>
  </w:p>
  <w:p w14:paraId="4A0E67C6" w14:textId="3BD35475" w:rsidR="00F33B9C" w:rsidRPr="0069394A" w:rsidRDefault="00C90710" w:rsidP="00833774">
    <w:pPr>
      <w:pStyle w:val="Glava"/>
      <w:rPr>
        <w:rFonts w:asciiTheme="minorHAnsi" w:eastAsiaTheme="minorHAnsi" w:hAnsiTheme="minorHAnsi"/>
      </w:rPr>
    </w:pPr>
    <w:r>
      <w:rPr>
        <w:noProof/>
      </w:rPr>
      <w:drawing>
        <wp:anchor distT="0" distB="0" distL="114300" distR="114300" simplePos="0" relativeHeight="251659264" behindDoc="0" locked="0" layoutInCell="1" allowOverlap="1" wp14:anchorId="47A96338" wp14:editId="260EBB14">
          <wp:simplePos x="0" y="0"/>
          <wp:positionH relativeFrom="margin">
            <wp:posOffset>-225353</wp:posOffset>
          </wp:positionH>
          <wp:positionV relativeFrom="margin">
            <wp:posOffset>-824800</wp:posOffset>
          </wp:positionV>
          <wp:extent cx="1405255" cy="537845"/>
          <wp:effectExtent l="0" t="0" r="4445" b="0"/>
          <wp:wrapSquare wrapText="bothSides"/>
          <wp:docPr id="4" name="Slika 4" descr="Slika, ki vsebuje besede ris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Slika, ki vsebuje besede risb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2F4">
      <w:tab/>
    </w:r>
    <w:r w:rsidR="0069394A">
      <w:rPr>
        <w:noProof/>
      </w:rPr>
      <w:drawing>
        <wp:anchor distT="0" distB="0" distL="114300" distR="114300" simplePos="0" relativeHeight="251658240" behindDoc="1" locked="0" layoutInCell="1" allowOverlap="1" wp14:anchorId="10320754" wp14:editId="23D6F190">
          <wp:simplePos x="0" y="0"/>
          <wp:positionH relativeFrom="margin">
            <wp:posOffset>3550777</wp:posOffset>
          </wp:positionH>
          <wp:positionV relativeFrom="paragraph">
            <wp:posOffset>211455</wp:posOffset>
          </wp:positionV>
          <wp:extent cx="2211848" cy="360667"/>
          <wp:effectExtent l="0" t="0" r="0" b="1905"/>
          <wp:wrapNone/>
          <wp:docPr id="19" name="Slika 19"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1208" cy="383391"/>
                  </a:xfrm>
                  <a:prstGeom prst="rect">
                    <a:avLst/>
                  </a:prstGeom>
                  <a:noFill/>
                </pic:spPr>
              </pic:pic>
            </a:graphicData>
          </a:graphic>
          <wp14:sizeRelH relativeFrom="margin">
            <wp14:pctWidth>0</wp14:pctWidth>
          </wp14:sizeRelH>
          <wp14:sizeRelV relativeFrom="margin">
            <wp14:pctHeight>0</wp14:pctHeight>
          </wp14:sizeRelV>
        </wp:anchor>
      </w:drawing>
    </w:r>
    <w:r w:rsidR="0069394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645AE"/>
    <w:rsid w:val="000B4A5F"/>
    <w:rsid w:val="000B59D2"/>
    <w:rsid w:val="000F4F58"/>
    <w:rsid w:val="00106BC5"/>
    <w:rsid w:val="00127D39"/>
    <w:rsid w:val="00136889"/>
    <w:rsid w:val="00154B70"/>
    <w:rsid w:val="00161530"/>
    <w:rsid w:val="00162894"/>
    <w:rsid w:val="001943A1"/>
    <w:rsid w:val="001B1617"/>
    <w:rsid w:val="0020279C"/>
    <w:rsid w:val="00211A81"/>
    <w:rsid w:val="0025337E"/>
    <w:rsid w:val="002E2440"/>
    <w:rsid w:val="002E76F1"/>
    <w:rsid w:val="0034374B"/>
    <w:rsid w:val="003772F4"/>
    <w:rsid w:val="003C2906"/>
    <w:rsid w:val="003D5462"/>
    <w:rsid w:val="0045215F"/>
    <w:rsid w:val="004C3E7F"/>
    <w:rsid w:val="004D18FB"/>
    <w:rsid w:val="00542A1F"/>
    <w:rsid w:val="00544BB9"/>
    <w:rsid w:val="005965BC"/>
    <w:rsid w:val="005B7826"/>
    <w:rsid w:val="005E5944"/>
    <w:rsid w:val="005F7CB5"/>
    <w:rsid w:val="006112A2"/>
    <w:rsid w:val="0063517A"/>
    <w:rsid w:val="00660267"/>
    <w:rsid w:val="0067029A"/>
    <w:rsid w:val="0069394A"/>
    <w:rsid w:val="006A7197"/>
    <w:rsid w:val="00701760"/>
    <w:rsid w:val="00706971"/>
    <w:rsid w:val="00712712"/>
    <w:rsid w:val="007139BA"/>
    <w:rsid w:val="00716300"/>
    <w:rsid w:val="007247CE"/>
    <w:rsid w:val="00760AFA"/>
    <w:rsid w:val="00781405"/>
    <w:rsid w:val="007B02E1"/>
    <w:rsid w:val="007D6B5F"/>
    <w:rsid w:val="007D75DD"/>
    <w:rsid w:val="00803D81"/>
    <w:rsid w:val="00817731"/>
    <w:rsid w:val="00833774"/>
    <w:rsid w:val="00835CDD"/>
    <w:rsid w:val="00840386"/>
    <w:rsid w:val="008605B7"/>
    <w:rsid w:val="00887137"/>
    <w:rsid w:val="008E3C98"/>
    <w:rsid w:val="008E439E"/>
    <w:rsid w:val="008E4ED2"/>
    <w:rsid w:val="008E7C00"/>
    <w:rsid w:val="008F6B06"/>
    <w:rsid w:val="009118E2"/>
    <w:rsid w:val="00926B4E"/>
    <w:rsid w:val="009C70ED"/>
    <w:rsid w:val="009F169C"/>
    <w:rsid w:val="00A3506F"/>
    <w:rsid w:val="00A43FFC"/>
    <w:rsid w:val="00AA18F8"/>
    <w:rsid w:val="00AA2013"/>
    <w:rsid w:val="00AB54F0"/>
    <w:rsid w:val="00AB6F5F"/>
    <w:rsid w:val="00AE5445"/>
    <w:rsid w:val="00B47A47"/>
    <w:rsid w:val="00B96991"/>
    <w:rsid w:val="00BA7C87"/>
    <w:rsid w:val="00BE2139"/>
    <w:rsid w:val="00BF37A6"/>
    <w:rsid w:val="00C00E3C"/>
    <w:rsid w:val="00C0727B"/>
    <w:rsid w:val="00C30796"/>
    <w:rsid w:val="00C44BB1"/>
    <w:rsid w:val="00C602A3"/>
    <w:rsid w:val="00C86A63"/>
    <w:rsid w:val="00C90710"/>
    <w:rsid w:val="00CA02C1"/>
    <w:rsid w:val="00CD0335"/>
    <w:rsid w:val="00D06225"/>
    <w:rsid w:val="00D73C81"/>
    <w:rsid w:val="00DA5861"/>
    <w:rsid w:val="00DB2033"/>
    <w:rsid w:val="00E24B48"/>
    <w:rsid w:val="00E30CA2"/>
    <w:rsid w:val="00E35C29"/>
    <w:rsid w:val="00E82ECF"/>
    <w:rsid w:val="00E94F10"/>
    <w:rsid w:val="00EA218F"/>
    <w:rsid w:val="00ED4002"/>
    <w:rsid w:val="00F11B05"/>
    <w:rsid w:val="00F33B9C"/>
    <w:rsid w:val="00F503AE"/>
    <w:rsid w:val="00FB00A7"/>
    <w:rsid w:val="00FC0D59"/>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F70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727B"/>
    <w:pPr>
      <w:spacing w:after="200" w:line="276" w:lineRule="auto"/>
    </w:pPr>
    <w:rPr>
      <w:rFonts w:ascii="Calibri" w:eastAsia="Calibri" w:hAnsi="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Glava">
    <w:name w:val="header"/>
    <w:aliases w:val="E-PVO-glava"/>
    <w:basedOn w:val="Navaden"/>
    <w:link w:val="GlavaZnak"/>
    <w:unhideWhenUsed/>
    <w:rsid w:val="00F33B9C"/>
    <w:pPr>
      <w:tabs>
        <w:tab w:val="center" w:pos="4703"/>
        <w:tab w:val="right" w:pos="9406"/>
      </w:tabs>
      <w:spacing w:after="0" w:line="240" w:lineRule="auto"/>
    </w:pPr>
  </w:style>
  <w:style w:type="character" w:customStyle="1" w:styleId="GlavaZnak">
    <w:name w:val="Glava Znak"/>
    <w:aliases w:val="E-PVO-glava Znak"/>
    <w:basedOn w:val="Privzetapisavaodstavka"/>
    <w:link w:val="Glava"/>
    <w:rsid w:val="00F33B9C"/>
    <w:rPr>
      <w:rFonts w:ascii="Calibri" w:eastAsia="Calibri" w:hAnsi="Calibri"/>
      <w:lang w:val="sl-SI"/>
    </w:rPr>
  </w:style>
  <w:style w:type="paragraph" w:styleId="Noga">
    <w:name w:val="footer"/>
    <w:basedOn w:val="Navaden"/>
    <w:link w:val="NogaZnak"/>
    <w:uiPriority w:val="99"/>
    <w:unhideWhenUsed/>
    <w:rsid w:val="00F33B9C"/>
    <w:pPr>
      <w:tabs>
        <w:tab w:val="center" w:pos="4703"/>
        <w:tab w:val="right" w:pos="9406"/>
      </w:tabs>
      <w:spacing w:after="0" w:line="240" w:lineRule="auto"/>
    </w:pPr>
  </w:style>
  <w:style w:type="character" w:customStyle="1" w:styleId="NogaZnak">
    <w:name w:val="Noga Znak"/>
    <w:basedOn w:val="Privzetapisavaodstavka"/>
    <w:link w:val="Noga"/>
    <w:uiPriority w:val="99"/>
    <w:rsid w:val="00F33B9C"/>
    <w:rPr>
      <w:rFonts w:ascii="Calibri" w:eastAsia="Calibri" w:hAnsi="Calibri"/>
      <w:lang w:val="sl-SI"/>
    </w:rPr>
  </w:style>
  <w:style w:type="character" w:styleId="Pripombasklic">
    <w:name w:val="annotation reference"/>
    <w:basedOn w:val="Privzetapisavaodstavka"/>
    <w:uiPriority w:val="99"/>
    <w:semiHidden/>
    <w:unhideWhenUsed/>
    <w:rsid w:val="00CD0335"/>
    <w:rPr>
      <w:sz w:val="16"/>
      <w:szCs w:val="16"/>
    </w:rPr>
  </w:style>
  <w:style w:type="paragraph" w:styleId="Pripombabesedilo">
    <w:name w:val="annotation text"/>
    <w:basedOn w:val="Navaden"/>
    <w:link w:val="PripombabesediloZnak"/>
    <w:uiPriority w:val="99"/>
    <w:semiHidden/>
    <w:unhideWhenUsed/>
    <w:rsid w:val="00CD03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0335"/>
    <w:rPr>
      <w:rFonts w:ascii="Calibri" w:eastAsia="Calibri" w:hAnsi="Calibri"/>
      <w:sz w:val="20"/>
      <w:szCs w:val="20"/>
      <w:lang w:val="sl-SI"/>
    </w:rPr>
  </w:style>
  <w:style w:type="paragraph" w:styleId="Zadevapripombe">
    <w:name w:val="annotation subject"/>
    <w:basedOn w:val="Pripombabesedilo"/>
    <w:next w:val="Pripombabesedilo"/>
    <w:link w:val="ZadevapripombeZnak"/>
    <w:uiPriority w:val="99"/>
    <w:semiHidden/>
    <w:unhideWhenUsed/>
    <w:rsid w:val="00CD0335"/>
    <w:rPr>
      <w:b/>
      <w:bCs/>
    </w:rPr>
  </w:style>
  <w:style w:type="character" w:customStyle="1" w:styleId="ZadevapripombeZnak">
    <w:name w:val="Zadeva pripombe Znak"/>
    <w:basedOn w:val="PripombabesediloZnak"/>
    <w:link w:val="Zadevapripombe"/>
    <w:uiPriority w:val="99"/>
    <w:semiHidden/>
    <w:rsid w:val="00CD0335"/>
    <w:rPr>
      <w:rFonts w:ascii="Calibri" w:eastAsia="Calibri" w:hAnsi="Calibri"/>
      <w:b/>
      <w:bCs/>
      <w:sz w:val="20"/>
      <w:szCs w:val="20"/>
      <w:lang w:val="sl-SI"/>
    </w:rPr>
  </w:style>
  <w:style w:type="paragraph" w:styleId="Besedilooblaka">
    <w:name w:val="Balloon Text"/>
    <w:basedOn w:val="Navaden"/>
    <w:link w:val="BesedilooblakaZnak"/>
    <w:uiPriority w:val="99"/>
    <w:semiHidden/>
    <w:unhideWhenUsed/>
    <w:rsid w:val="00CD033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0335"/>
    <w:rPr>
      <w:rFonts w:ascii="Segoe UI" w:eastAsia="Calibri" w:hAnsi="Segoe UI" w:cs="Segoe UI"/>
      <w:sz w:val="18"/>
      <w:szCs w:val="18"/>
      <w:lang w:val="sl-SI"/>
    </w:rPr>
  </w:style>
  <w:style w:type="character" w:styleId="Hiperpovezava">
    <w:name w:val="Hyperlink"/>
    <w:basedOn w:val="Privzetapisavaodstavka"/>
    <w:uiPriority w:val="99"/>
    <w:unhideWhenUsed/>
    <w:rsid w:val="00BE2139"/>
    <w:rPr>
      <w:color w:val="0000FF" w:themeColor="hyperlink"/>
      <w:u w:val="single"/>
    </w:rPr>
  </w:style>
  <w:style w:type="character" w:styleId="Nerazreenaomemba">
    <w:name w:val="Unresolved Mention"/>
    <w:basedOn w:val="Privzetapisavaodstavka"/>
    <w:uiPriority w:val="99"/>
    <w:semiHidden/>
    <w:unhideWhenUsed/>
    <w:rsid w:val="00B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6861">
      <w:bodyDiv w:val="1"/>
      <w:marLeft w:val="0"/>
      <w:marRight w:val="0"/>
      <w:marTop w:val="0"/>
      <w:marBottom w:val="0"/>
      <w:divBdr>
        <w:top w:val="none" w:sz="0" w:space="0" w:color="auto"/>
        <w:left w:val="none" w:sz="0" w:space="0" w:color="auto"/>
        <w:bottom w:val="none" w:sz="0" w:space="0" w:color="auto"/>
        <w:right w:val="none" w:sz="0" w:space="0" w:color="auto"/>
      </w:divBdr>
    </w:div>
    <w:div w:id="241843636">
      <w:bodyDiv w:val="1"/>
      <w:marLeft w:val="0"/>
      <w:marRight w:val="0"/>
      <w:marTop w:val="0"/>
      <w:marBottom w:val="0"/>
      <w:divBdr>
        <w:top w:val="none" w:sz="0" w:space="0" w:color="auto"/>
        <w:left w:val="none" w:sz="0" w:space="0" w:color="auto"/>
        <w:bottom w:val="none" w:sz="0" w:space="0" w:color="auto"/>
        <w:right w:val="none" w:sz="0" w:space="0" w:color="auto"/>
      </w:divBdr>
    </w:div>
    <w:div w:id="376128913">
      <w:bodyDiv w:val="1"/>
      <w:marLeft w:val="0"/>
      <w:marRight w:val="0"/>
      <w:marTop w:val="0"/>
      <w:marBottom w:val="0"/>
      <w:divBdr>
        <w:top w:val="none" w:sz="0" w:space="0" w:color="auto"/>
        <w:left w:val="none" w:sz="0" w:space="0" w:color="auto"/>
        <w:bottom w:val="none" w:sz="0" w:space="0" w:color="auto"/>
        <w:right w:val="none" w:sz="0" w:space="0" w:color="auto"/>
      </w:divBdr>
    </w:div>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7890</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Aleš Pevc</cp:lastModifiedBy>
  <cp:revision>2</cp:revision>
  <cp:lastPrinted>2019-09-05T08:10:00Z</cp:lastPrinted>
  <dcterms:created xsi:type="dcterms:W3CDTF">2020-06-08T13:52:00Z</dcterms:created>
  <dcterms:modified xsi:type="dcterms:W3CDTF">2020-06-08T13:52:00Z</dcterms:modified>
</cp:coreProperties>
</file>