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CA3633" w:rsidRDefault="00E41417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A36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Form</w:t>
      </w:r>
      <w:r w:rsidR="0004055D" w:rsidRPr="00CA36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503E06" w:rsidRPr="00CA36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:rsidR="00AA21DF" w:rsidRPr="00CA3633" w:rsidRDefault="00AA21DF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E41417" w:rsidRPr="00CA3633" w:rsidRDefault="00E41417" w:rsidP="00E41417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A3633">
        <w:rPr>
          <w:rFonts w:ascii="Arial" w:hAnsi="Arial" w:cs="Arial"/>
          <w:b/>
          <w:sz w:val="28"/>
          <w:szCs w:val="28"/>
          <w:lang w:val="en-GB"/>
        </w:rPr>
        <w:t>CALL FOR SUBMISSION OF OFFERS FOR EXPERT SERVICES REGARDING DEVELOPMENT OF VALUE CHAINS AND PROPOSALS WITHIN GREENOMED PROJECT</w:t>
      </w:r>
    </w:p>
    <w:p w:rsidR="00503E06" w:rsidRPr="00CA36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03E06" w:rsidRPr="00CA3633" w:rsidRDefault="00E41417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Tenderer</w:t>
            </w:r>
            <w:proofErr w:type="spellEnd"/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Ente</w:t>
            </w:r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r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the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name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of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your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company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E41417" w:rsidP="007D46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R</w:t>
            </w:r>
            <w:r w:rsidRPr="00CA3633">
              <w:rPr>
                <w:rFonts w:ascii="Arial" w:hAnsi="Arial" w:cs="Arial"/>
                <w:sz w:val="20"/>
                <w:szCs w:val="20"/>
              </w:rPr>
              <w:t>egistration</w:t>
            </w:r>
            <w:proofErr w:type="spellEnd"/>
            <w:r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CA36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363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enter </w:t>
            </w:r>
            <w:proofErr w:type="spellStart"/>
            <w:r w:rsidRPr="00CA3633">
              <w:rPr>
                <w:rFonts w:ascii="Arial" w:hAnsi="Arial" w:cs="Arial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:rsidR="00503E06" w:rsidRPr="00CA3633" w:rsidRDefault="00311165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VAT registered </w:t>
            </w:r>
            <w:proofErr w:type="spellStart"/>
            <w:r w:rsidRPr="00CA3633">
              <w:rPr>
                <w:rFonts w:ascii="Arial" w:hAnsi="Arial" w:cs="Arial"/>
                <w:sz w:val="20"/>
                <w:szCs w:val="20"/>
                <w:lang w:val="de-DE"/>
              </w:rPr>
              <w:t>business</w:t>
            </w:r>
            <w:proofErr w:type="spellEnd"/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03E06" w:rsidRPr="00CA3633">
              <w:rPr>
                <w:rFonts w:ascii="Arial" w:hAnsi="Arial" w:cs="Arial"/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4305A1" w:rsidRPr="00CA3633">
              <w:rPr>
                <w:rFonts w:ascii="Arial" w:hAnsi="Arial" w:cs="Arial"/>
                <w:i/>
                <w:sz w:val="20"/>
                <w:szCs w:val="20"/>
                <w:lang w:val="de-DE"/>
              </w:rPr>
              <w:t>mark</w:t>
            </w:r>
            <w:proofErr w:type="spellEnd"/>
            <w:r w:rsidR="00503E06" w:rsidRPr="00CA3633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CA363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7"/>
            <w:r w:rsidR="00FF0CA0" w:rsidRPr="00CA36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2670" w:rsidRPr="00CA3633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2670" w:rsidRPr="00CA363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CA363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0"/>
            <w:r w:rsidR="00FF0CA0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305A1" w:rsidRPr="00CA3633">
              <w:rPr>
                <w:rFonts w:ascii="Arial" w:hAnsi="Arial" w:cs="Arial"/>
                <w:sz w:val="20"/>
                <w:szCs w:val="20"/>
                <w:lang w:val="de-DE"/>
              </w:rPr>
              <w:t>YES</w:t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 /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4305A1" w:rsidRPr="00CA3633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</w:p>
        </w:tc>
        <w:tc>
          <w:tcPr>
            <w:tcW w:w="2113" w:type="pct"/>
            <w:vAlign w:val="center"/>
          </w:tcPr>
          <w:p w:rsidR="00503E06" w:rsidRPr="00CA3633" w:rsidRDefault="004305A1" w:rsidP="007D46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503E06" w:rsidRPr="00CA3633">
              <w:rPr>
                <w:rFonts w:ascii="Arial" w:hAnsi="Arial" w:cs="Arial"/>
                <w:sz w:val="20"/>
                <w:szCs w:val="20"/>
              </w:rPr>
              <w:t>:</w:t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1" w:name="Besedilo657"/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A3633">
              <w:rPr>
                <w:rFonts w:ascii="Arial" w:hAnsi="Arial" w:cs="Arial"/>
                <w:b/>
              </w:rPr>
              <w:t xml:space="preserve">ank </w:t>
            </w:r>
            <w:proofErr w:type="spellStart"/>
            <w:r w:rsidRPr="00CA3633">
              <w:rPr>
                <w:rFonts w:ascii="Arial" w:hAnsi="Arial" w:cs="Arial"/>
                <w:b/>
              </w:rPr>
              <w:t>account</w:t>
            </w:r>
            <w:proofErr w:type="spellEnd"/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insert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number</w:t>
            </w:r>
            <w:proofErr w:type="spellEnd"/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3633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CA363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E06" w:rsidRPr="00CA3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name bank</w:t>
            </w:r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503E06" w:rsidRPr="00CA36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="00503E06" w:rsidRPr="00CA36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</w:r>
            <w:r w:rsidR="00102670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representative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4" w:name="Besedilo665"/>
            <w:r w:rsidR="00503E06" w:rsidRPr="00CA36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Email</w:t>
            </w:r>
            <w:r w:rsidR="00FF0CA0" w:rsidRPr="00CA3633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CA3633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The responsable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503E06" w:rsidRPr="00CA36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Name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and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surname</w:t>
            </w:r>
            <w:proofErr w:type="spellEnd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CA36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function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3E06" w:rsidRPr="00CA3633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CA3633" w:rsidRDefault="00CA3633" w:rsidP="007D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E06" w:rsidRPr="00CA36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E06" w:rsidRDefault="00503E06" w:rsidP="00503E06">
      <w:pPr>
        <w:rPr>
          <w:rFonts w:ascii="Arial" w:hAnsi="Arial" w:cs="Arial"/>
          <w:sz w:val="18"/>
          <w:szCs w:val="18"/>
        </w:rPr>
      </w:pPr>
    </w:p>
    <w:p w:rsidR="00E72E3F" w:rsidRPr="00102670" w:rsidRDefault="00E72E3F" w:rsidP="000E7B3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02670">
        <w:rPr>
          <w:rFonts w:ascii="Arial" w:hAnsi="Arial" w:cs="Arial"/>
          <w:sz w:val="20"/>
          <w:szCs w:val="20"/>
          <w:lang w:val="en-GB"/>
        </w:rPr>
        <w:t xml:space="preserve">We accept and </w:t>
      </w:r>
      <w:r w:rsidRPr="00102670">
        <w:rPr>
          <w:rFonts w:ascii="Arial" w:hAnsi="Arial" w:cs="Arial"/>
          <w:sz w:val="20"/>
          <w:szCs w:val="20"/>
          <w:lang w:val="en-GB"/>
        </w:rPr>
        <w:t>fulfil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all conditions and requirements</w:t>
      </w:r>
      <w:r w:rsidR="000E7B3F" w:rsidRPr="00102670">
        <w:rPr>
          <w:rFonts w:ascii="Arial" w:hAnsi="Arial" w:cs="Arial"/>
          <w:sz w:val="20"/>
          <w:szCs w:val="20"/>
          <w:lang w:val="en-GB"/>
        </w:rPr>
        <w:t xml:space="preserve"> of the Call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, which we fully </w:t>
      </w:r>
      <w:r w:rsidR="000E7B3F" w:rsidRPr="00102670">
        <w:rPr>
          <w:rFonts w:ascii="Arial" w:hAnsi="Arial" w:cs="Arial"/>
          <w:sz w:val="20"/>
          <w:szCs w:val="20"/>
          <w:lang w:val="en-GB"/>
        </w:rPr>
        <w:t>understand,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and which contains no errors or shortcomings that would prevent us from submitting a complete offer. We are familiar with the </w:t>
      </w:r>
      <w:r w:rsidR="000E7B3F" w:rsidRPr="00102670">
        <w:rPr>
          <w:rFonts w:ascii="Arial" w:hAnsi="Arial" w:cs="Arial"/>
          <w:sz w:val="20"/>
          <w:szCs w:val="20"/>
          <w:lang w:val="en-GB"/>
        </w:rPr>
        <w:t>regulations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in force in the Republic of Slovenia and recognize the validity of the Slovenian legal order related to the implementation of this invitation to tender. We guarantee </w:t>
      </w:r>
      <w:r w:rsidR="00102670" w:rsidRPr="00102670">
        <w:rPr>
          <w:rFonts w:ascii="Arial" w:hAnsi="Arial" w:cs="Arial"/>
          <w:sz w:val="20"/>
          <w:szCs w:val="20"/>
          <w:lang w:val="en-GB"/>
        </w:rPr>
        <w:t>to state the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truth</w:t>
      </w:r>
      <w:r w:rsidR="00102670" w:rsidRPr="00102670">
        <w:rPr>
          <w:rFonts w:ascii="Arial" w:hAnsi="Arial" w:cs="Arial"/>
          <w:sz w:val="20"/>
          <w:szCs w:val="20"/>
          <w:lang w:val="en-GB"/>
        </w:rPr>
        <w:t xml:space="preserve"> about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all the information in the offer. The offer is valid ___ calendar days</w:t>
      </w:r>
      <w:r w:rsidR="00102670" w:rsidRPr="00102670">
        <w:rPr>
          <w:rFonts w:ascii="Arial" w:hAnsi="Arial" w:cs="Arial"/>
          <w:sz w:val="20"/>
          <w:szCs w:val="20"/>
          <w:lang w:val="en-GB"/>
        </w:rPr>
        <w:t>.</w:t>
      </w:r>
    </w:p>
    <w:p w:rsidR="00503E06" w:rsidRPr="00102670" w:rsidRDefault="00102670" w:rsidP="00102670">
      <w:pPr>
        <w:jc w:val="both"/>
        <w:rPr>
          <w:rFonts w:ascii="Arial" w:hAnsi="Arial" w:cs="Arial"/>
          <w:szCs w:val="20"/>
          <w:lang w:val="en-GB"/>
        </w:rPr>
      </w:pPr>
      <w:r w:rsidRPr="00102670">
        <w:rPr>
          <w:rFonts w:ascii="Arial" w:hAnsi="Arial" w:cs="Arial"/>
          <w:sz w:val="20"/>
          <w:szCs w:val="20"/>
          <w:lang w:val="en-GB"/>
        </w:rPr>
        <w:t xml:space="preserve">If we are selected </w:t>
      </w:r>
      <w:r>
        <w:rPr>
          <w:rFonts w:ascii="Arial" w:hAnsi="Arial" w:cs="Arial"/>
          <w:sz w:val="20"/>
          <w:szCs w:val="20"/>
          <w:lang w:val="en-GB"/>
        </w:rPr>
        <w:t>as the service provider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 this call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, the contract will be signed by </w:t>
      </w:r>
      <w:r>
        <w:rPr>
          <w:rFonts w:ascii="Arial" w:hAnsi="Arial" w:cs="Arial"/>
          <w:sz w:val="20"/>
          <w:szCs w:val="20"/>
          <w:lang w:val="en-GB"/>
        </w:rPr>
        <w:t>(name and surname)</w:t>
      </w:r>
      <w:r w:rsidRPr="00102670">
        <w:rPr>
          <w:rFonts w:ascii="Arial" w:hAnsi="Arial" w:cs="Arial"/>
          <w:sz w:val="20"/>
          <w:szCs w:val="20"/>
          <w:lang w:val="en-GB"/>
        </w:rPr>
        <w:t>, and the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 w:rsidRPr="00102670">
        <w:rPr>
          <w:rFonts w:ascii="Arial" w:hAnsi="Arial" w:cs="Arial"/>
          <w:sz w:val="20"/>
          <w:szCs w:val="20"/>
          <w:lang w:val="en-GB"/>
        </w:rPr>
        <w:t>ustodian of contract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02670">
        <w:rPr>
          <w:rFonts w:ascii="Arial" w:hAnsi="Arial" w:cs="Arial"/>
          <w:sz w:val="20"/>
          <w:szCs w:val="20"/>
          <w:lang w:val="en-GB"/>
        </w:rPr>
        <w:t xml:space="preserve">will be </w:t>
      </w:r>
      <w:r>
        <w:rPr>
          <w:rFonts w:ascii="Arial" w:hAnsi="Arial" w:cs="Arial"/>
          <w:sz w:val="20"/>
          <w:szCs w:val="20"/>
          <w:lang w:val="en-GB"/>
        </w:rPr>
        <w:t>(name and surname)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573DDB" w:rsidRPr="00CA3633" w:rsidRDefault="00573DDB" w:rsidP="00503E06">
      <w:pPr>
        <w:rPr>
          <w:rFonts w:ascii="Arial" w:hAnsi="Arial" w:cs="Arial"/>
          <w:b/>
          <w:sz w:val="19"/>
          <w:szCs w:val="19"/>
        </w:rPr>
      </w:pPr>
      <w:bookmarkStart w:id="5" w:name="_GoBack"/>
      <w:bookmarkEnd w:id="5"/>
    </w:p>
    <w:p w:rsidR="00503E06" w:rsidRPr="00CA36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CA3633" w:rsidTr="007D4614">
        <w:trPr>
          <w:trHeight w:val="651"/>
          <w:jc w:val="right"/>
        </w:trPr>
        <w:tc>
          <w:tcPr>
            <w:tcW w:w="753" w:type="dxa"/>
            <w:vAlign w:val="center"/>
          </w:tcPr>
          <w:p w:rsidR="00503E06" w:rsidRPr="00102670" w:rsidRDefault="00102670" w:rsidP="007D4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67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2993" w:type="dxa"/>
            <w:vAlign w:val="center"/>
          </w:tcPr>
          <w:p w:rsidR="00503E06" w:rsidRPr="00CA3633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3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03E06" w:rsidRPr="00CA3633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3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02670">
              <w:rPr>
                <w:rFonts w:ascii="Arial" w:hAnsi="Arial" w:cs="Arial"/>
                <w:sz w:val="20"/>
                <w:szCs w:val="20"/>
              </w:rPr>
              <w:t>Singnature</w:t>
            </w:r>
            <w:proofErr w:type="spellEnd"/>
            <w:r w:rsidRPr="00CA36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04D6C" w:rsidRPr="00CA36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CA36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CA36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CA36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CA36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CA363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28" w:rsidRDefault="00180C28">
      <w:pPr>
        <w:spacing w:after="0" w:line="240" w:lineRule="auto"/>
      </w:pPr>
      <w:r>
        <w:separator/>
      </w:r>
    </w:p>
  </w:endnote>
  <w:endnote w:type="continuationSeparator" w:id="0">
    <w:p w:rsidR="00180C28" w:rsidRDefault="001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28" w:rsidRDefault="00180C28">
      <w:pPr>
        <w:spacing w:after="0" w:line="240" w:lineRule="auto"/>
      </w:pPr>
      <w:r>
        <w:separator/>
      </w:r>
    </w:p>
  </w:footnote>
  <w:footnote w:type="continuationSeparator" w:id="0">
    <w:p w:rsidR="00180C28" w:rsidRDefault="0018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Default="00102670" w:rsidP="00A60233">
    <w:pPr>
      <w:pStyle w:val="Glava"/>
    </w:pPr>
    <w:bookmarkStart w:id="6" w:name="_Hlk523312366"/>
    <w:bookmarkStart w:id="7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70.95pt;margin-top:22.5pt;width:210.35pt;height:34.3pt;z-index:-251658752;visibility:visible;mso-width-relative:margin;mso-height-relative:margin">
          <v:imagedata r:id="rId1" o:title="Image result for tehnoloÅ¡ki park ljubljana"/>
        </v:shape>
      </w:pict>
    </w:r>
    <w:bookmarkEnd w:id="6"/>
    <w:bookmarkEnd w:id="7"/>
    <w:r w:rsidR="00E41417">
      <w:rPr>
        <w:noProof/>
      </w:rPr>
    </w:r>
    <w:r w:rsidR="00E41417">
      <w:pict w14:anchorId="0D11989C">
        <v:shape id="_x0000_s2051" type="#_x0000_t75" style="width:88.35pt;height:88.3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E7B3F"/>
    <w:rsid w:val="000F19A4"/>
    <w:rsid w:val="000F1E82"/>
    <w:rsid w:val="000F2E8E"/>
    <w:rsid w:val="000F38D6"/>
    <w:rsid w:val="000F712F"/>
    <w:rsid w:val="00102670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0C28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165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305A1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21DF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3633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1417"/>
    <w:rsid w:val="00E43403"/>
    <w:rsid w:val="00E43EE4"/>
    <w:rsid w:val="00E4722F"/>
    <w:rsid w:val="00E52B5D"/>
    <w:rsid w:val="00E5316F"/>
    <w:rsid w:val="00E649EB"/>
    <w:rsid w:val="00E714D4"/>
    <w:rsid w:val="00E72E3F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58D3C52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F3F-D992-4F85-94C4-40CF922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Andreja Hlišč</cp:lastModifiedBy>
  <cp:revision>8</cp:revision>
  <cp:lastPrinted>2016-04-20T12:58:00Z</cp:lastPrinted>
  <dcterms:created xsi:type="dcterms:W3CDTF">2018-08-29T13:37:00Z</dcterms:created>
  <dcterms:modified xsi:type="dcterms:W3CDTF">2019-04-04T08:35:00Z</dcterms:modified>
</cp:coreProperties>
</file>